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C" w:rsidRPr="00B90677" w:rsidRDefault="00B22BE5" w:rsidP="00AB79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bookmarkStart w:id="0" w:name="_GoBack"/>
      <w:bookmarkEnd w:id="0"/>
      <w:r w:rsidRPr="00B90677">
        <w:rPr>
          <w:rFonts w:ascii="Times New Roman" w:hAnsi="Times New Roman" w:cs="Times New Roman"/>
          <w:b/>
          <w:sz w:val="40"/>
          <w:szCs w:val="40"/>
          <w:lang w:val="fr-FR"/>
        </w:rPr>
        <w:t>TRIBUNAL DE PREMIERE INSTANCE DE LIEGE, 27 MARS 2013</w:t>
      </w:r>
    </w:p>
    <w:p w:rsidR="00B90677" w:rsidRDefault="00B90677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B790F" w:rsidRPr="00B90677" w:rsidRDefault="00B9067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B90677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IEME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CHAMBRE CORRECTIONNELLE</w:t>
      </w:r>
    </w:p>
    <w:p w:rsidR="00B90677" w:rsidRDefault="00B90677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JUGEMENT</w:t>
      </w:r>
    </w:p>
    <w:p w:rsidR="00AB790F" w:rsidRPr="00B90677" w:rsidRDefault="00AB790F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B790F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ENTRE </w:t>
      </w:r>
    </w:p>
    <w:p w:rsidR="00AB790F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br/>
        <w:t xml:space="preserve">Le Procureur du Roi, comme partie publique, 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br/>
        <w:t>ET</w:t>
      </w:r>
    </w:p>
    <w:p w:rsidR="00AB790F" w:rsidRPr="00B90677" w:rsidRDefault="00AB790F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29AC" w:rsidRPr="00B90677" w:rsidRDefault="001B58A4" w:rsidP="00AB790F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AB790F" w:rsidRPr="00B90677">
        <w:rPr>
          <w:rFonts w:ascii="Times New Roman" w:hAnsi="Times New Roman" w:cs="Times New Roman"/>
          <w:b/>
          <w:sz w:val="24"/>
          <w:szCs w:val="24"/>
          <w:lang w:val="fr-FR"/>
        </w:rPr>
        <w:t>.E.</w:t>
      </w:r>
      <w:r w:rsidR="0027315D" w:rsidRPr="00B90677">
        <w:rPr>
          <w:rFonts w:ascii="Times New Roman" w:hAnsi="Times New Roman" w:cs="Times New Roman"/>
          <w:sz w:val="24"/>
          <w:szCs w:val="24"/>
          <w:lang w:val="fr-FR"/>
        </w:rPr>
        <w:t>, né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7315D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à Limanu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( Roumanie ), le </w:t>
      </w:r>
      <w:r w:rsidR="00AB790F" w:rsidRPr="00B90677">
        <w:rPr>
          <w:rFonts w:ascii="Times New Roman" w:hAnsi="Times New Roman" w:cs="Times New Roman"/>
          <w:sz w:val="24"/>
          <w:szCs w:val="24"/>
          <w:lang w:val="fr-FR"/>
        </w:rPr>
        <w:t>(…), de nationalité roumaine, cé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libataire, domicilie </w:t>
      </w:r>
      <w:r w:rsidR="00AB790F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LIEGE, </w:t>
      </w:r>
      <w:r w:rsidR="00AB790F" w:rsidRPr="00B90677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ci-avant et actuellement </w:t>
      </w:r>
      <w:r w:rsidR="00AB790F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 LIEGE, </w:t>
      </w:r>
      <w:r w:rsidR="00AB790F" w:rsidRPr="00B90677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( R.N. : </w:t>
      </w:r>
      <w:r w:rsidR="0027315D" w:rsidRPr="00B90677">
        <w:rPr>
          <w:rFonts w:ascii="Times New Roman" w:hAnsi="Times New Roman" w:cs="Times New Roman"/>
          <w:b/>
          <w:sz w:val="24"/>
          <w:szCs w:val="24"/>
          <w:lang w:val="fr-FR"/>
        </w:rPr>
        <w:t>(…)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</w:t>
      </w:r>
    </w:p>
    <w:p w:rsidR="00AB790F" w:rsidRPr="00B90677" w:rsidRDefault="0027315D" w:rsidP="0027315D">
      <w:pPr>
        <w:tabs>
          <w:tab w:val="left" w:pos="3494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="00AB790F" w:rsidRPr="00B90677">
        <w:rPr>
          <w:rFonts w:ascii="Times New Roman" w:hAnsi="Times New Roman" w:cs="Times New Roman"/>
          <w:sz w:val="24"/>
          <w:szCs w:val="24"/>
          <w:lang w:val="fr-FR"/>
        </w:rPr>
        <w:t>évenu, pré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sent, assiste de Maitre </w:t>
      </w:r>
      <w:r w:rsidR="00AB790F" w:rsidRPr="00B90677">
        <w:rPr>
          <w:rFonts w:ascii="Times New Roman" w:hAnsi="Times New Roman" w:cs="Times New Roman"/>
          <w:sz w:val="24"/>
          <w:szCs w:val="24"/>
          <w:lang w:val="fr-FR"/>
        </w:rPr>
        <w:t>E.A., Avocat 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Jemeppe</w:t>
      </w:r>
      <w:r w:rsidR="00AB790F" w:rsidRPr="00B90677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sur-Meuse.</w:t>
      </w:r>
    </w:p>
    <w:p w:rsidR="00AB790F" w:rsidRPr="00B90677" w:rsidRDefault="00AB790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AB790F" w:rsidP="00AB790F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A.Z.,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, apatride, 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ctuellement sans domicile, ni résidence, ni domicile 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lu connus, en Belgique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ou à l'é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tranger,</w:t>
      </w:r>
    </w:p>
    <w:p w:rsidR="00AB790F" w:rsidRPr="00B90677" w:rsidRDefault="00AB790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="00AB790F" w:rsidRPr="00B9067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venu,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DETE</w:t>
      </w:r>
      <w:r w:rsidR="00AB790F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NU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AU CENTRE FERME POUR REFUGIES DE MERKS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softHyphen/>
        <w:t xml:space="preserve">PLAATS, </w:t>
      </w:r>
      <w:r w:rsidR="00AB790F" w:rsidRPr="00B90677">
        <w:rPr>
          <w:rFonts w:ascii="Times New Roman" w:hAnsi="Times New Roman" w:cs="Times New Roman"/>
          <w:sz w:val="24"/>
          <w:szCs w:val="24"/>
          <w:lang w:val="fr-FR"/>
        </w:rPr>
        <w:t>présent, assisté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Maitre </w:t>
      </w:r>
      <w:r w:rsidR="00AB790F" w:rsidRPr="00B90677">
        <w:rPr>
          <w:rFonts w:ascii="Times New Roman" w:hAnsi="Times New Roman" w:cs="Times New Roman"/>
          <w:sz w:val="24"/>
          <w:szCs w:val="24"/>
          <w:lang w:val="fr-FR"/>
        </w:rPr>
        <w:t>H.M., Avocate à Liè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ge.</w:t>
      </w:r>
    </w:p>
    <w:p w:rsidR="00AB790F" w:rsidRPr="00B90677" w:rsidRDefault="00AB790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AB790F" w:rsidP="00AB790F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A.J.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Bos Gradiska, le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(…), de nationalité serbe, ré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sidant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LIEGE,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ci-avant et actuellement LIEGE, section de BRESSOUX,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AB790F" w:rsidRPr="00B90677" w:rsidRDefault="00AB790F" w:rsidP="00AB790F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AB790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Prévenu„ présent, assisté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Maitre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H.M., Avocate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Liè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ge.</w:t>
      </w:r>
    </w:p>
    <w:p w:rsidR="00AB790F" w:rsidRPr="00B90677" w:rsidRDefault="00AB790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AB790F" w:rsidP="00AB790F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Y.A.,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Nusaybin ( Turquie ), le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(…), de nationalité belge, 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poux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C.S., domicilié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 ANS, section de LONCIN,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( R.N. : </w:t>
      </w:r>
      <w:r w:rsidR="0027315D" w:rsidRPr="00B90677">
        <w:rPr>
          <w:rFonts w:ascii="Times New Roman" w:hAnsi="Times New Roman" w:cs="Times New Roman"/>
          <w:b/>
          <w:sz w:val="24"/>
          <w:szCs w:val="24"/>
          <w:lang w:val="fr-FR"/>
        </w:rPr>
        <w:t>(…)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</w:t>
      </w:r>
    </w:p>
    <w:p w:rsidR="00AB790F" w:rsidRPr="00B90677" w:rsidRDefault="00AB790F" w:rsidP="00AB790F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AB790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Prévenu, présent, assisté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Maitre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S.</w:t>
      </w:r>
      <w:r w:rsidR="007923D9" w:rsidRPr="00B90677">
        <w:rPr>
          <w:rFonts w:ascii="Times New Roman" w:hAnsi="Times New Roman" w:cs="Times New Roman"/>
          <w:sz w:val="24"/>
          <w:szCs w:val="24"/>
          <w:lang w:val="fr-FR"/>
        </w:rPr>
        <w:t>M., Avocat à Liè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ge.</w:t>
      </w:r>
    </w:p>
    <w:p w:rsidR="007923D9" w:rsidRPr="00B90677" w:rsidRDefault="0079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7923D9" w:rsidP="007923D9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M.A.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Al Mansour, le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(…), de nationalité irakienne, célibataire, domicilié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 LIEGE,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( R.N. : </w:t>
      </w:r>
      <w:r w:rsidR="0027315D" w:rsidRPr="00B90677">
        <w:rPr>
          <w:rFonts w:ascii="Times New Roman" w:hAnsi="Times New Roman" w:cs="Times New Roman"/>
          <w:b/>
          <w:sz w:val="24"/>
          <w:szCs w:val="24"/>
          <w:lang w:val="fr-FR"/>
        </w:rPr>
        <w:t>(…)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</w:t>
      </w:r>
    </w:p>
    <w:p w:rsidR="007923D9" w:rsidRPr="00B90677" w:rsidRDefault="007923D9" w:rsidP="007923D9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79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Pré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venu, pr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ésent, assisté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Maitre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F.M.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Avocat </w:t>
      </w:r>
      <w:r w:rsidR="0027315D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Liè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ge.</w:t>
      </w:r>
    </w:p>
    <w:p w:rsidR="007923D9" w:rsidRPr="00B90677" w:rsidRDefault="0079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7923D9" w:rsidP="007923D9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B.G.,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née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Lipova ( Roumanie ), le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(…), de nationalité roumaine, célibataire, domiciliée à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LIEGE,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( R.N. : </w:t>
      </w:r>
      <w:r w:rsidR="0027315D" w:rsidRPr="00B90677">
        <w:rPr>
          <w:rFonts w:ascii="Times New Roman" w:hAnsi="Times New Roman" w:cs="Times New Roman"/>
          <w:b/>
          <w:sz w:val="24"/>
          <w:szCs w:val="24"/>
          <w:lang w:val="fr-FR"/>
        </w:rPr>
        <w:t>(…)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</w:t>
      </w:r>
    </w:p>
    <w:p w:rsidR="007923D9" w:rsidRPr="00B90677" w:rsidRDefault="0079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79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Prévenue, présente, assisté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de Maitre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E.A.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Avocat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Jemeppe-sur-Meuse.</w:t>
      </w:r>
    </w:p>
    <w:p w:rsidR="007923D9" w:rsidRPr="00B90677" w:rsidRDefault="0079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7923D9" w:rsidP="007923D9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S.C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 né à Tortum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( Turquie ), le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(…), de nationalité belge, 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poux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G.N., domicilié à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LIEGE,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( R.N. : </w:t>
      </w:r>
      <w:r w:rsidR="0027315D" w:rsidRPr="00B90677">
        <w:rPr>
          <w:rFonts w:ascii="Times New Roman" w:hAnsi="Times New Roman" w:cs="Times New Roman"/>
          <w:b/>
          <w:sz w:val="24"/>
          <w:szCs w:val="24"/>
          <w:lang w:val="fr-FR"/>
        </w:rPr>
        <w:t>(…)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</w:t>
      </w:r>
    </w:p>
    <w:p w:rsidR="007923D9" w:rsidRPr="00B90677" w:rsidRDefault="007923D9" w:rsidP="007923D9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79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Prévenu, présent, assisté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Maitre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J.U.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, 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vocate à  Liè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ge.</w:t>
      </w:r>
    </w:p>
    <w:p w:rsidR="007923D9" w:rsidRPr="00B90677" w:rsidRDefault="0079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267877" w:rsidP="00267877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on omet </w:t>
      </w:r>
    </w:p>
    <w:p w:rsidR="00267877" w:rsidRPr="00B90677" w:rsidRDefault="00267877" w:rsidP="00267877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267877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on omet ;</w:t>
      </w:r>
    </w:p>
    <w:p w:rsidR="00267877" w:rsidRPr="00B90677" w:rsidRDefault="00267877" w:rsidP="00267877">
      <w:pPr>
        <w:pStyle w:val="Lijstalinea"/>
        <w:rPr>
          <w:rFonts w:ascii="Times New Roman" w:hAnsi="Times New Roman" w:cs="Times New Roman"/>
          <w:sz w:val="24"/>
          <w:szCs w:val="24"/>
          <w:lang w:val="fr-FR"/>
        </w:rPr>
      </w:pPr>
    </w:p>
    <w:p w:rsidR="00267877" w:rsidRPr="00B90677" w:rsidRDefault="00267877" w:rsidP="00267877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CA36DF" w:rsidP="00267877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="00267877" w:rsidRPr="00B90677">
        <w:rPr>
          <w:rFonts w:ascii="Times New Roman" w:hAnsi="Times New Roman" w:cs="Times New Roman"/>
          <w:sz w:val="24"/>
          <w:szCs w:val="24"/>
          <w:lang w:val="fr-FR"/>
        </w:rPr>
        <w:t>, née en Roumanie, le (…)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, de nationalit</w:t>
      </w:r>
      <w:r w:rsidR="00267877" w:rsidRPr="00B90677">
        <w:rPr>
          <w:rFonts w:ascii="Times New Roman" w:hAnsi="Times New Roman" w:cs="Times New Roman"/>
          <w:sz w:val="24"/>
          <w:szCs w:val="24"/>
          <w:lang w:val="fr-FR"/>
        </w:rPr>
        <w:t>é roumaine, domiciliée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LIEGE, </w:t>
      </w:r>
      <w:r w:rsidR="00267877" w:rsidRPr="00B90677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267877" w:rsidRPr="00B90677" w:rsidRDefault="00267877" w:rsidP="00267877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Partie civile,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267877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faillante.</w:t>
      </w:r>
    </w:p>
    <w:p w:rsidR="00267877" w:rsidRPr="00B90677" w:rsidRDefault="0026787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267877" w:rsidP="00267877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Le Centre pour l’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Egalite des Chance et la Lu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tte contre le Racisme, dont le siège social est 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tabli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1000 BRUXELLES, rue Royale, 138,</w:t>
      </w:r>
    </w:p>
    <w:p w:rsidR="00267877" w:rsidRPr="00B90677" w:rsidRDefault="00267877" w:rsidP="00267877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26787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Partie civile, constitué e à l'audience du 13 février 2013, représentée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Maitre </w:t>
      </w:r>
      <w:r w:rsidR="0027315D" w:rsidRPr="00B90677">
        <w:rPr>
          <w:rFonts w:ascii="Times New Roman" w:hAnsi="Times New Roman" w:cs="Times New Roman"/>
          <w:sz w:val="24"/>
          <w:szCs w:val="24"/>
          <w:lang w:val="fr-FR"/>
        </w:rPr>
        <w:t>J.J.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Avocat à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Li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ge.</w:t>
      </w:r>
    </w:p>
    <w:p w:rsidR="00267877" w:rsidRPr="00B90677" w:rsidRDefault="00267877" w:rsidP="001B58A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267877" w:rsidRPr="00B90677" w:rsidRDefault="0026787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26787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Inculpes d'avoir, a Liège et ailleurs dans le Royaume, entre le 05 fé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vrier 2010 et le 08 mars 2010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exécuté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l'infraction ou coop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éré directement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son ex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cution ; pour avoir, par un fait quelconque, pr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êté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pour l'ex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cution une aide telle clue, sans leu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 assistance, le crime ou le délit n'eut pu ê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tre commis ;</w:t>
      </w:r>
    </w:p>
    <w:p w:rsidR="00267877" w:rsidRPr="00B90677" w:rsidRDefault="0026787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A.1. LE PREMIER ( </w:t>
      </w:r>
      <w:r w:rsidR="00267877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M.E. ), LE D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EUXIEME ( </w:t>
      </w:r>
      <w:r w:rsidR="00267877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 LE TROISIEME ( </w:t>
      </w:r>
      <w:r w:rsidR="00267877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 </w:t>
      </w:r>
      <w:r w:rsidR="00267877"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QUATRIEME (Y.A.)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267877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CINQUIEME ( M</w:t>
      </w:r>
      <w:r w:rsidR="00267877" w:rsidRPr="00B90677">
        <w:rPr>
          <w:rFonts w:ascii="Times New Roman" w:hAnsi="Times New Roman" w:cs="Times New Roman"/>
          <w:b/>
          <w:sz w:val="24"/>
          <w:szCs w:val="24"/>
          <w:lang w:val="fr-FR"/>
        </w:rPr>
        <w:t>.A.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 LA SIXIEME ( </w:t>
      </w:r>
      <w:r w:rsidR="00267877" w:rsidRPr="00B90677">
        <w:rPr>
          <w:rFonts w:ascii="Times New Roman" w:hAnsi="Times New Roman" w:cs="Times New Roman"/>
          <w:b/>
          <w:sz w:val="24"/>
          <w:szCs w:val="24"/>
          <w:lang w:val="fr-FR"/>
        </w:rPr>
        <w:t>B.G.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 ET LE SEPTIEME ( </w:t>
      </w:r>
      <w:r w:rsidR="00267877" w:rsidRPr="00B90677">
        <w:rPr>
          <w:rFonts w:ascii="Times New Roman" w:hAnsi="Times New Roman" w:cs="Times New Roman"/>
          <w:b/>
          <w:sz w:val="24"/>
          <w:szCs w:val="24"/>
          <w:lang w:val="fr-FR"/>
        </w:rPr>
        <w:t>S.C.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),</w:t>
      </w:r>
      <w:r w:rsidR="00267877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procédé à la traité des êtres humains en infraction avec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article 433 quinquies § 1 1</w:t>
      </w:r>
      <w:r w:rsidR="00267877" w:rsidRPr="00B90677">
        <w:rPr>
          <w:rFonts w:ascii="Times New Roman" w:hAnsi="Times New Roman" w:cs="Times New Roman"/>
          <w:sz w:val="24"/>
          <w:szCs w:val="24"/>
          <w:lang w:val="fr-FR"/>
        </w:rPr>
        <w:t>°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Code p</w:t>
      </w:r>
      <w:r w:rsidR="00267877" w:rsidRPr="00B90677">
        <w:rPr>
          <w:rFonts w:ascii="Times New Roman" w:hAnsi="Times New Roman" w:cs="Times New Roman"/>
          <w:sz w:val="24"/>
          <w:szCs w:val="24"/>
          <w:lang w:val="fr-FR"/>
        </w:rPr>
        <w:t>énal, en ayant recruté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67877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transport, transféré, hébergé, accueilli une personne, passé ou transféré le contrôle exercé sur elle, en l'espè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ce R</w:t>
      </w:r>
      <w:r w:rsidR="00267877" w:rsidRPr="00B90677">
        <w:rPr>
          <w:rFonts w:ascii="Times New Roman" w:hAnsi="Times New Roman" w:cs="Times New Roman"/>
          <w:sz w:val="24"/>
          <w:szCs w:val="24"/>
          <w:lang w:val="fr-FR"/>
        </w:rPr>
        <w:t>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afin de permettre la commission contre cet</w:t>
      </w:r>
      <w:r w:rsidR="00267877" w:rsidRPr="00B90677">
        <w:rPr>
          <w:rFonts w:ascii="Times New Roman" w:hAnsi="Times New Roman" w:cs="Times New Roman"/>
          <w:sz w:val="24"/>
          <w:szCs w:val="24"/>
          <w:lang w:val="fr-FR"/>
        </w:rPr>
        <w:t>te personne, son con</w:t>
      </w:r>
      <w:r w:rsidR="00267877"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sentement étant indifférent, des infractions pré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vues aux articles 379, 380 § 1 er</w:t>
      </w:r>
      <w:r w:rsidR="00267877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§4 et 383 bis §1</w:t>
      </w:r>
      <w:r w:rsidR="00267877"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267877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Code pé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nal ;</w:t>
      </w:r>
    </w:p>
    <w:p w:rsidR="00267877" w:rsidRPr="00B90677" w:rsidRDefault="0026787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avec les circonstances que :</w:t>
      </w:r>
    </w:p>
    <w:p w:rsidR="00267877" w:rsidRPr="00B90677" w:rsidRDefault="0026787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26787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- l'infraction a été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commise en ab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usant de la situation particulièrement vulné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rable dans laquelle se trouve une personne, en raison de sa situation administrative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illé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ga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le ou pré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caire, de sa situation sociale pr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écaire, d'un 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tat de grossesse,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d’une mala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die, d'une infirmité ou d'une dé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ficien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ce physique ou mentale, de maniè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re telle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que la personne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n'a en fait pas d'autre choix vé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ritable et acceptable que de se soumettre cet abus ;</w:t>
      </w:r>
    </w:p>
    <w:p w:rsidR="00267877" w:rsidRPr="00B90677" w:rsidRDefault="0026787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26787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- l’infraction a été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commise en faisant usage, de faç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on directe ou indirecte,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manœuvres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frauduleuses, de violences, de menaces on d'une forme quelconque de contrainte ;</w:t>
      </w:r>
    </w:p>
    <w:p w:rsidR="00267877" w:rsidRPr="00B90677" w:rsidRDefault="0026787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B.2. LE PREMIER ( 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M.E. ), LE DEUXIEME (A.Z.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), LE TROISIEME ( 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 LE QUATRIEME (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Y.A.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),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CINQUIEME ( 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M.A.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 LA SIXIEME ( 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B.G. ) E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T LE SEPTIEME  (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S.C.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),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pour satisfaire les passions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d'autrui embauche, entrains, dé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tourne</w:t>
      </w:r>
    </w:p>
    <w:p w:rsidR="00E029AC" w:rsidRPr="00B90677" w:rsidRDefault="00D9615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ou retenu en vue de la dé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bauche ou de la prostitution, 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ême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son consentement, une perso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nne majeure, en l'espè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D96154" w:rsidRPr="00B90677" w:rsidRDefault="00D9615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avec les circonstances que :</w:t>
      </w:r>
    </w:p>
    <w:p w:rsidR="00D96154" w:rsidRPr="00B90677" w:rsidRDefault="00D9615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D9615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- l'infraction a été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commise en ab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usant de la situation particulièrement vulné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rable dans laquelle se trouve une personne, en raison de sa situation administrative il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légale ou pré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ca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ire, de sa situation sociale pré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caire, d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’un 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tat de grossesse,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d'une mala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die, d'une infirmité ou d'une déficience physique ou mentale, de maniè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re telle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que la personne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n'a en fait pas d'autre choix vé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ritable et acceptable que de se soumettr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cet abus ;</w:t>
      </w:r>
    </w:p>
    <w:p w:rsidR="00D96154" w:rsidRPr="00B90677" w:rsidRDefault="00D9615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D9615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- l’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infraction 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commise en faisant usage, de faç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on directe ou indirecte,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manœuvres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frauduleuses, de violences, de menaces ou d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une forme quelconque de contrainte ;</w:t>
      </w:r>
    </w:p>
    <w:p w:rsidR="00D96154" w:rsidRPr="00B90677" w:rsidRDefault="00D9615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C.3. LE PREMIER (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), LE DEUXIEME ( 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TROISIEME ( 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), LE QUATRIEME ( 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Y.A.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CINQUIEME (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M.A.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), LA SI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XIE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ME ( 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B.G.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ET LE SEPTIEME  ( </w:t>
      </w:r>
      <w:r w:rsidR="00D96154" w:rsidRPr="00B90677">
        <w:rPr>
          <w:rFonts w:ascii="Times New Roman" w:hAnsi="Times New Roman" w:cs="Times New Roman"/>
          <w:b/>
          <w:sz w:val="24"/>
          <w:szCs w:val="24"/>
          <w:lang w:val="fr-FR"/>
        </w:rPr>
        <w:t>S.C.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quelque manière que ce soit, exploite la dé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bauche ou la pro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sti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tution d'autrui, en l'espè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ce celle de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D96154" w:rsidRPr="00B90677" w:rsidRDefault="00D9615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avec les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circonstances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que :</w:t>
      </w:r>
    </w:p>
    <w:p w:rsidR="00D96154" w:rsidRPr="00B90677" w:rsidRDefault="00D9615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l'infraction a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commise en abusant de la situation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particulièrement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vulnérable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laquelle se trouve une personne, en raison de sa situation administrative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illégale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précaire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de sa situation sociale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précaire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d'un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état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grossesse, d'une mala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die,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infirmité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ou d'une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déficience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physique ou mentale, de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manière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que la personne n'a en fait pas d'autre choix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véritable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acceptable que de se soumettre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cet abus ;</w:t>
      </w:r>
    </w:p>
    <w:p w:rsidR="00D96154" w:rsidRPr="00B90677" w:rsidRDefault="00D9615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D9615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-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l'infraction 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commise en faisant usage, de fa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çon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directe ou indirecte,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manœuvres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frauduleuses, de violences, de menaces ou d'une forme quelconque de contrainte ;</w:t>
      </w:r>
    </w:p>
    <w:p w:rsidR="00D96154" w:rsidRPr="00B90677" w:rsidRDefault="00D9615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commis le crime de viol sur la personne de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qui n'y a pas con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senti, l'acte de </w:t>
      </w:r>
      <w:r w:rsidR="00D96154" w:rsidRPr="00B90677">
        <w:rPr>
          <w:rFonts w:ascii="Times New Roman" w:hAnsi="Times New Roman" w:cs="Times New Roman"/>
          <w:sz w:val="24"/>
          <w:szCs w:val="24"/>
          <w:lang w:val="fr-FR"/>
        </w:rPr>
        <w:t>pénétration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sexuelle, de quelque nature qu’i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 soit et par quelque moyen que ce soit, ayant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été imposé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notamment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violence, contrainte ou ruse ou ayant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rendu possible en raison d'une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infirmité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déficience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physique ou mentale de la victime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avec la circonstance que le coupable a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22BE5" w:rsidRPr="00B90677">
        <w:rPr>
          <w:rFonts w:ascii="Times New Roman" w:hAnsi="Times New Roman" w:cs="Times New Roman"/>
          <w:sz w:val="24"/>
          <w:szCs w:val="24"/>
          <w:lang w:val="fr-FR"/>
        </w:rPr>
        <w:t>aidé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u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ne ou plusieurs personnes dans l’exécution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crime ou du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délit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avec la circonstance que le viol a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précédé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u accompagne des actes visés à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article 417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ter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 er du Code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ou de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séquestration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avec la circonstance que le viol a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commis soit sur une personne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particulièrement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vulnérable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raison d'un &amp;tat de grossesse, d'une maladie,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infirmité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ou d'une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déficience physique ou mentale, soit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sous la menace d'une arme ou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d’un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objet qui y ressemble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en l’espèce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notamment :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7D23D9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4.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SEPTIEME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 S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.C.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 entre le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B90677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er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mars 2011 et le 08 mars 2011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5.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CINQUIEME ( M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.A. ), entre le 06 fé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vrier 2010 et le 04 mars 2010 ; 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6. LE QUATRIEME ( </w:t>
      </w:r>
      <w:r w:rsidR="007D23D9" w:rsidRPr="00B90677">
        <w:rPr>
          <w:rFonts w:ascii="Times New Roman" w:hAnsi="Times New Roman" w:cs="Times New Roman"/>
          <w:b/>
          <w:sz w:val="24"/>
          <w:szCs w:val="24"/>
          <w:lang w:val="fr-FR"/>
        </w:rPr>
        <w:t>Y.A. ), entre le 06 fé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vrier 2010 et le 04 mars 2010.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29AC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E.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7. LE DEUXIEME (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A.Z.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 entre le 04 mars 2010 et le 08 mars 2010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tente de comme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ttre le viol sur la personne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qui n'y a pas consenti, l'acte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pénétration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sexuelle, de quelque nature qu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’il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soit et par quelque moyen que ce soit, ayant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été imposé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notamment par violence, contrainte ou ruse ou ayant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rendu possible en raison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infinité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déficience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physique ou mentale de la victime ;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résolution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commettre le crime ayant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manifeste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&amp; par des actes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extérieurs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qui f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orme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nt un commencement d'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exécution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ce crime, et qui n'ont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été suspendus ou n'ont manqué leu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r ef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fet que par des circonstances indépendantes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sa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volonté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avec la circonstance que le coupable a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22BE5" w:rsidRPr="00B90677">
        <w:rPr>
          <w:rFonts w:ascii="Times New Roman" w:hAnsi="Times New Roman" w:cs="Times New Roman"/>
          <w:sz w:val="24"/>
          <w:szCs w:val="24"/>
          <w:lang w:val="fr-FR"/>
        </w:rPr>
        <w:t>aidé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une ou plusieurs personnes dans l'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exécution du crime ou du déli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avec la circonstance que le viol a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précédé ou ac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compagn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é des actes visés à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article 417 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ter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alinéa 1</w:t>
      </w:r>
      <w:r w:rsidR="007D23D9"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Code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ou de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séquestration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avec la circonstance que le viol a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commis soit sur une personne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particulièrement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vulnérable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raison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d’un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état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grossesse,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maladie,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infirmité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déficience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physique ou mentale, soit sous la menace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arme ou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d’un objet qui y ressem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ble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F.8. LE DEUXIEME ( </w:t>
      </w:r>
      <w:r w:rsidR="007D23D9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 le 05 mars 2010,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volontaire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ment fait des blessures ou porté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des coups qui ont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causé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une maladie ou une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incapacité</w:t>
      </w:r>
      <w:r w:rsidR="00CA36DF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travail personnel à 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G.9. LE PREMIER ( </w:t>
      </w:r>
      <w:r w:rsidR="007D23D9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), LE DEUXIEME ( </w:t>
      </w:r>
      <w:r w:rsidR="007D23D9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),</w:t>
      </w:r>
      <w:r w:rsidR="007D23D9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TROISIEME  ( </w:t>
      </w:r>
      <w:r w:rsidR="007D23D9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)  </w:t>
      </w:r>
      <w:r w:rsidR="007D23D9" w:rsidRPr="00B90677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T LA SI</w:t>
      </w:r>
      <w:r w:rsidR="007D23D9" w:rsidRPr="00B90677">
        <w:rPr>
          <w:rFonts w:ascii="Times New Roman" w:hAnsi="Times New Roman" w:cs="Times New Roman"/>
          <w:b/>
          <w:sz w:val="24"/>
          <w:szCs w:val="24"/>
          <w:lang w:val="fr-FR"/>
        </w:rPr>
        <w:t>XIEME (B.G.), entre le 05 fé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vrier 2010 et le 08 mars 2010,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sans ordre des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constituées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hors le cas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où la loi permet ou ordonne l’arrestation ou la détention des parti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culiers avoir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arrêté ou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fait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arrêter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détenu ou fait détenu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une personne qu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elconque, en l’espè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avec la circonstance que la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détention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illégale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arbitraire a dur</w:t>
      </w:r>
      <w:r w:rsidR="007D23D9" w:rsidRPr="00B90677">
        <w:rPr>
          <w:rFonts w:ascii="Times New Roman" w:hAnsi="Times New Roman" w:cs="Times New Roman"/>
          <w:sz w:val="24"/>
          <w:szCs w:val="24"/>
          <w:lang w:val="fr-FR"/>
        </w:rPr>
        <w:t>é plus d’un mois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7D23D9" w:rsidP="001B5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677">
        <w:rPr>
          <w:rFonts w:ascii="Times New Roman" w:hAnsi="Times New Roman" w:cs="Times New Roman"/>
          <w:b/>
          <w:sz w:val="24"/>
          <w:szCs w:val="24"/>
        </w:rPr>
        <w:t>H</w:t>
      </w:r>
      <w:r w:rsidR="001B58A4" w:rsidRPr="00B90677">
        <w:rPr>
          <w:rFonts w:ascii="Times New Roman" w:hAnsi="Times New Roman" w:cs="Times New Roman"/>
          <w:b/>
          <w:sz w:val="24"/>
          <w:szCs w:val="24"/>
        </w:rPr>
        <w:t>.10. On omet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23D9" w:rsidRPr="00B90677" w:rsidRDefault="007D23D9" w:rsidP="007D2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677">
        <w:rPr>
          <w:rFonts w:ascii="Times New Roman" w:hAnsi="Times New Roman" w:cs="Times New Roman"/>
          <w:b/>
          <w:sz w:val="24"/>
          <w:szCs w:val="24"/>
        </w:rPr>
        <w:t>I.</w:t>
      </w:r>
      <w:r w:rsidR="001B58A4" w:rsidRPr="00B90677">
        <w:rPr>
          <w:rFonts w:ascii="Times New Roman" w:hAnsi="Times New Roman" w:cs="Times New Roman"/>
          <w:b/>
          <w:sz w:val="24"/>
          <w:szCs w:val="24"/>
        </w:rPr>
        <w:t>11. On omet ;</w:t>
      </w:r>
    </w:p>
    <w:p w:rsidR="007D23D9" w:rsidRPr="00B90677" w:rsidRDefault="007D23D9" w:rsidP="007D23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677">
        <w:rPr>
          <w:rFonts w:ascii="Times New Roman" w:hAnsi="Times New Roman" w:cs="Times New Roman"/>
          <w:b/>
          <w:sz w:val="24"/>
          <w:szCs w:val="24"/>
        </w:rPr>
        <w:t>J.12. On omet ;</w:t>
      </w: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677">
        <w:rPr>
          <w:rFonts w:ascii="Times New Roman" w:hAnsi="Times New Roman" w:cs="Times New Roman"/>
          <w:b/>
          <w:sz w:val="24"/>
          <w:szCs w:val="24"/>
        </w:rPr>
        <w:t>K.13. On omet ;</w:t>
      </w:r>
    </w:p>
    <w:p w:rsidR="007D23D9" w:rsidRPr="00B90677" w:rsidRDefault="007D23D9" w:rsidP="001B58A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23D9" w:rsidRPr="00B90677" w:rsidRDefault="007D23D9" w:rsidP="001B5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9AC" w:rsidRPr="00B90677" w:rsidRDefault="001B58A4" w:rsidP="00D32BD0">
      <w:pPr>
        <w:pStyle w:val="Lijstaline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LA PROCEDURE</w:t>
      </w:r>
    </w:p>
    <w:p w:rsidR="00D32BD0" w:rsidRPr="00B90677" w:rsidRDefault="00D32BD0" w:rsidP="00D32BD0">
      <w:pPr>
        <w:pStyle w:val="Lijstalinea"/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Vu les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pièces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laquelle est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régulière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et notamment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D32BD0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-l’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ordonnance de renvoi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prononcée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la chambre du conseil du 8 mai 2012 et les circonstances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atténuantes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y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visées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les citations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à comparaî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tre du 03 septembre 2012, a la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requête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Procureur du Roi de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Liège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signifiées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 27 septembre, 6 octobre, 12 octobre, 25 octobre 26 octobre et 21 novembre 2012, et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les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procès-verbaux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d'audience des 14 novembre 2012, 13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20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20 mars et 27 mars 2013 ;</w:t>
      </w:r>
    </w:p>
    <w:p w:rsidR="00D32BD0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Vu l'acte de constitution de partie civile et le dossier de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pièces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déposes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pour le Cen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tre pour l'Egalite des Chances et la Lutte contre le Racisme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l'audience du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13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2013 ;</w:t>
      </w:r>
    </w:p>
    <w:p w:rsidR="00D32BD0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Entendu </w:t>
      </w:r>
      <w:r w:rsidR="00E5655D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audience du 13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2013 :</w:t>
      </w:r>
    </w:p>
    <w:p w:rsidR="00D32BD0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les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a l'exception du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deuxième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leurs explications, assisté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 de leurs conseils respectifs, en leurs moyens de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défense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- le conseil de la partie civile en ses moyens ;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la partie poursuivante en ses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réquisitions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32BD0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La partie civile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n'a pas comparu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, ni personn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pour elle, quoique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régulièrement cité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et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appelée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 que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défaut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requis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à son encontre ;</w:t>
      </w:r>
    </w:p>
    <w:p w:rsidR="00D32BD0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Vu les dossiers de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pièces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déposés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respect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ivement pour les premier, deuxiè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me, troisi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ème, quatrièm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et </w:t>
      </w:r>
      <w:r w:rsidR="00D32BD0" w:rsidRPr="00B90677">
        <w:rPr>
          <w:rFonts w:ascii="Times New Roman" w:hAnsi="Times New Roman" w:cs="Times New Roman"/>
          <w:sz w:val="24"/>
          <w:szCs w:val="24"/>
          <w:lang w:val="fr-FR"/>
        </w:rPr>
        <w:t>sixième prévenus a l'audience du 20 fé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vrier 2013 ;</w:t>
      </w:r>
    </w:p>
    <w:p w:rsidR="00D32BD0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Vu les extraits de c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asier judiciaire des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différents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déposés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Ministère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Public a cette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audience ;</w:t>
      </w:r>
    </w:p>
    <w:p w:rsidR="00D32BD0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D32BD0">
      <w:pPr>
        <w:pStyle w:val="Lijstaline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LES FAITS :</w:t>
      </w:r>
    </w:p>
    <w:p w:rsidR="00D32BD0" w:rsidRPr="00B90677" w:rsidRDefault="00D32BD0" w:rsidP="00D32BD0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Le 7 mars 2010, un 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quipage de la zone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de police d'Ans est envoyé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rue des Franç</w:t>
      </w:r>
      <w:r w:rsidR="0027315D" w:rsidRPr="00B90677">
        <w:rPr>
          <w:rFonts w:ascii="Times New Roman" w:hAnsi="Times New Roman" w:cs="Times New Roman"/>
          <w:sz w:val="24"/>
          <w:szCs w:val="24"/>
          <w:lang w:val="fr-FR"/>
        </w:rPr>
        <w:t>ais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pour une personne qui erre en p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leurs dans la rue. Sur place, il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ressort des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premières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déclarations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verbales et en allemand, de la jeune femme, qu'elle se nomme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R.C., vient de s'enfuir de l’hôtel E. </w:t>
      </w:r>
      <w:r w:rsidR="0027315D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ou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, que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son ami lui aurait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demandé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se prostituer, lui aurai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 pris ses papiers et vêtements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qu'elle souhaite se rendre chez son oncle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Bruxelles et repartir en Rouma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nie.</w:t>
      </w:r>
    </w:p>
    <w:p w:rsidR="00D32BD0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D32BD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C.R.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est entendue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manière détaillée par l’intermédiaire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d'un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interprète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roumain. Elle explique qu'elle n'avait pas de travail ni d'argent en Roumanie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et qu'elle devait faire face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des soins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santé importants pour sa fille. Un ami l’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a mise en contact avec deux hommes, J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 et A.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qui lui ont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proposé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venir travailler dans un bar ou restaurant en Belgique. Elle a embarque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bord de leur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véhicule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aux alentours du 8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2010 en direction de la Belg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ique avec une autre dame. Arrivé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 dans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région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liégeoise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elle dit avoir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vendue en vue de la prosti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tution pour la somme de 1.000 euros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un gitan.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Ne voulant pas se prostituer, il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l'a vendue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un certain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«  L. » qui l’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emmenée manger dans un snack </w:t>
      </w:r>
      <w:r w:rsidR="0027315D" w:rsidRPr="00B90677">
        <w:rPr>
          <w:rFonts w:ascii="Times New Roman" w:hAnsi="Times New Roman" w:cs="Times New Roman"/>
          <w:sz w:val="24"/>
          <w:szCs w:val="24"/>
          <w:lang w:val="fr-FR"/>
        </w:rPr>
        <w:t>P.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où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elle a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obligée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d'avoir une relation sexuelle avec un des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employés. Elle 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tait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logée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un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hôtel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Alleur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et 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tait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enfermée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la chambre. Le lendemain, soit le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5 mars,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« L. »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obligée 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lui faire une fellation. Face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à son refus, il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lui a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donné des coups de pied. Il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également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obligée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danser sur une barre dans une boite de nuit et lui a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donné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un GSM de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manière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pouvoir la joindre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à tout moment. Il v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ou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lait la faire travailler dans une vitrine en Allemagne...elle a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réussi à quitter l’hô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tel 7 mars et a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recueillie par la police.</w:t>
      </w:r>
    </w:p>
    <w:p w:rsidR="00F74697" w:rsidRPr="00B90677" w:rsidRDefault="00F7469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La police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relève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e durant son audition, le prénommé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«L.» ne cesse de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appe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ler au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téléphone en lui demandant où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elle se trouve.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enquêteurs se rendent 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l’hôtel 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R.C. a donné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sur les co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seils des policiers, rendez-vou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à « L 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». II ne s'y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présentera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toutefois pas,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préférant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envoyer un taxi pour la prendre en charge. II ne pourra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dès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lors pas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intercepté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74697" w:rsidRPr="00B90677" w:rsidRDefault="00F74697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Des premiers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l’enquête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réalisée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l’hôtel 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i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l apparaî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 qu'effective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ment la jeune femme y a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vue en comp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agnie de deux hommes le 4 mars 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réception. Il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s l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ui ont loué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une chambre, l'y ont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accompagnée puis ont tous deux quitte l'hô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tel. Elle loge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également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l'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hôtel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nuit suivante. Le 7 mars, un </w:t>
      </w:r>
      <w:r w:rsidR="00F74697" w:rsidRPr="00B90677">
        <w:rPr>
          <w:rFonts w:ascii="Times New Roman" w:hAnsi="Times New Roman" w:cs="Times New Roman"/>
          <w:sz w:val="24"/>
          <w:szCs w:val="24"/>
          <w:lang w:val="fr-FR"/>
        </w:rPr>
        <w:t>troisième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individu est revenu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à l’hô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tel. II cherchait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trouve la chambre vide d'occupant. Il laisse son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numéro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GSM a la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réceptionniste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( soit le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(…)) et s'engouffr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dans une voiture de marque Peugeot de teinte noire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conduite par un quatrièm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 individu.</w:t>
      </w:r>
    </w:p>
    <w:p w:rsidR="000E7B62" w:rsidRPr="00B90677" w:rsidRDefault="000E7B62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caméras de surveillance de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tel permettent de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concrétiser les « </w:t>
      </w:r>
      <w:r w:rsidR="000E7B62" w:rsidRPr="00B90677">
        <w:rPr>
          <w:rFonts w:ascii="Times New Roman" w:hAnsi="Times New Roman" w:cs="Times New Roman"/>
          <w:i/>
          <w:sz w:val="24"/>
          <w:szCs w:val="24"/>
          <w:lang w:val="fr-FR"/>
        </w:rPr>
        <w:t>va-et-vient 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»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des protagonistes :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6 mars :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y est vue,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entourée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deux personne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a la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réception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alors qu'une voiture de marque Ford focus attend dans le parking ;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Le 7 ma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rs : un individu se trouve à la ré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ception tandis qu'une voiture de type Peugeot avec un conducteur l'attend dans le parking.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Le 11 mars, R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.C.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réentendue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manière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circonstanciée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. Elle confirme ses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premières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déclarations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les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précisant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son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récit :</w:t>
      </w:r>
    </w:p>
    <w:p w:rsidR="000E7B62" w:rsidRPr="00B90677" w:rsidRDefault="000E7B62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gitan se nomme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» (identifie par la suite comme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E7B62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) et sa femme, </w:t>
      </w:r>
      <w:r w:rsidR="000E7B62" w:rsidRPr="00B90677">
        <w:rPr>
          <w:rFonts w:ascii="Times New Roman" w:hAnsi="Times New Roman" w:cs="Times New Roman"/>
          <w:sz w:val="24"/>
          <w:szCs w:val="24"/>
          <w:lang w:val="fr-FR"/>
        </w:rPr>
        <w:t>B.G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E7B62" w:rsidRPr="00B90677">
        <w:rPr>
          <w:rFonts w:ascii="Times New Roman" w:hAnsi="Times New Roman" w:cs="Times New Roman"/>
          <w:sz w:val="24"/>
          <w:szCs w:val="24"/>
          <w:lang w:val="fr-BE"/>
        </w:rPr>
        <w:t>Il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s ont 6 enfants dont une </w:t>
      </w:r>
      <w:r w:rsidR="000E7B62" w:rsidRPr="00B90677">
        <w:rPr>
          <w:rFonts w:ascii="Times New Roman" w:hAnsi="Times New Roman" w:cs="Times New Roman"/>
          <w:sz w:val="24"/>
          <w:szCs w:val="24"/>
          <w:lang w:val="fr-BE"/>
        </w:rPr>
        <w:t>nommée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E7B62" w:rsidRPr="00B90677">
        <w:rPr>
          <w:rFonts w:ascii="Times New Roman" w:hAnsi="Times New Roman" w:cs="Times New Roman"/>
          <w:sz w:val="24"/>
          <w:szCs w:val="24"/>
          <w:lang w:val="fr-BE"/>
        </w:rPr>
        <w:t>B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.B.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 B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.B.</w:t>
      </w:r>
      <w:r w:rsidR="000E7B62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est </w:t>
      </w:r>
      <w:r w:rsidR="000E7B62" w:rsidRPr="00B90677">
        <w:rPr>
          <w:rFonts w:ascii="Times New Roman" w:hAnsi="Times New Roman" w:cs="Times New Roman"/>
          <w:sz w:val="24"/>
          <w:szCs w:val="24"/>
          <w:lang w:val="fr-BE"/>
        </w:rPr>
        <w:t>fiancée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avec le fils de </w:t>
      </w:r>
      <w:r w:rsidR="000E7B62" w:rsidRPr="00B90677">
        <w:rPr>
          <w:rFonts w:ascii="Times New Roman" w:hAnsi="Times New Roman" w:cs="Times New Roman"/>
          <w:sz w:val="24"/>
          <w:szCs w:val="24"/>
          <w:lang w:val="fr-BE"/>
        </w:rPr>
        <w:t>S.J., l’homme qui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0E7B62" w:rsidRPr="00B90677">
        <w:rPr>
          <w:rFonts w:ascii="Times New Roman" w:hAnsi="Times New Roman" w:cs="Times New Roman"/>
          <w:sz w:val="24"/>
          <w:szCs w:val="24"/>
          <w:lang w:val="fr-BE"/>
        </w:rPr>
        <w:t>amenée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Roumanie.</w:t>
      </w:r>
    </w:p>
    <w:p w:rsidR="00E029AC" w:rsidRPr="00B90677" w:rsidRDefault="000E7B62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Dès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leur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arrivée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chez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M.E., il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s sont partis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bord du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véhicule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ce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d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er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 xml:space="preserve">nier avec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J. et A. Il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s se sont rendus dans un rest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aurant et le patron a remis de l’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argent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à M.E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. Elle a d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û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accompagner cet homme qui l'avait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achetée et qui l’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emmenée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dans un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hôtel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afin d'avoir une relation sexuelle. Face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à son refus, il l’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ramenée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M.E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. Elle est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restée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enfermée à son domicile une quinzaine de j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ours («... 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>restant parfois plusieurs j</w:t>
      </w:r>
      <w:r w:rsidR="001B58A4"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ours sans sortir. </w:t>
      </w:r>
      <w:r w:rsidR="00CA36DF"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M.E. </w:t>
      </w:r>
      <w:r w:rsidR="001B58A4" w:rsidRPr="00B90677">
        <w:rPr>
          <w:rFonts w:ascii="Times New Roman" w:hAnsi="Times New Roman" w:cs="Times New Roman"/>
          <w:i/>
          <w:sz w:val="24"/>
          <w:szCs w:val="24"/>
          <w:lang w:val="fr-BE"/>
        </w:rPr>
        <w:t>prenait toujours le soin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ferm</w:t>
      </w:r>
      <w:r w:rsidR="001B58A4" w:rsidRPr="00B90677">
        <w:rPr>
          <w:rFonts w:ascii="Times New Roman" w:hAnsi="Times New Roman" w:cs="Times New Roman"/>
          <w:i/>
          <w:sz w:val="24"/>
          <w:szCs w:val="24"/>
          <w:lang w:val="fr-BE"/>
        </w:rPr>
        <w:t>er l'appartement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à clé …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 »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)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Un soir, </w:t>
      </w:r>
      <w:r w:rsidR="000E7B62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M.E. est revenu avec un homme se faisant appelé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E7B62" w:rsidRPr="00B90677">
        <w:rPr>
          <w:rFonts w:ascii="Times New Roman" w:hAnsi="Times New Roman" w:cs="Times New Roman"/>
          <w:sz w:val="24"/>
          <w:szCs w:val="24"/>
          <w:lang w:val="fr-BE"/>
        </w:rPr>
        <w:t>«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James Bond »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( identi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>fié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comme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le </w:t>
      </w:r>
      <w:r w:rsidR="008519D8" w:rsidRPr="00B90677">
        <w:rPr>
          <w:rFonts w:ascii="Times New Roman" w:hAnsi="Times New Roman" w:cs="Times New Roman"/>
          <w:b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8519D8" w:rsidRPr="00B90677">
        <w:rPr>
          <w:rFonts w:ascii="Times New Roman" w:hAnsi="Times New Roman" w:cs="Times New Roman"/>
          <w:b/>
          <w:sz w:val="24"/>
          <w:szCs w:val="24"/>
          <w:lang w:val="fr-BE"/>
        </w:rPr>
        <w:t>M.A.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).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R.C. a dû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repartir avec celui-ci qui « 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devait </w:t>
      </w:r>
      <w:r w:rsidR="008519D8" w:rsidRPr="00B90677">
        <w:rPr>
          <w:rFonts w:ascii="Times New Roman" w:hAnsi="Times New Roman" w:cs="Times New Roman"/>
          <w:i/>
          <w:sz w:val="24"/>
          <w:szCs w:val="24"/>
          <w:lang w:val="fr-BE"/>
        </w:rPr>
        <w:t>dorénavant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s'occuper d'elle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 : i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l l’a emmenée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dans son appartement et a voulu qu'elle lui fasse une fellation. Elle a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refusé et il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frappée au visage. Le lendemain, il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ramenée 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M.E. qui, à son tour,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frappée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. Elle a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dû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l'accompagner dans une salle de jeux dans laquelle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 eu un c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ontact avec un homme ( identifié dans le cadre de l’enquête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comme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le </w:t>
      </w:r>
      <w:r w:rsidR="008519D8" w:rsidRPr="00B90677">
        <w:rPr>
          <w:rFonts w:ascii="Times New Roman" w:hAnsi="Times New Roman" w:cs="Times New Roman"/>
          <w:b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8519D8" w:rsidRPr="00B90677">
        <w:rPr>
          <w:rFonts w:ascii="Times New Roman" w:hAnsi="Times New Roman" w:cs="Times New Roman"/>
          <w:b/>
          <w:sz w:val="24"/>
          <w:szCs w:val="24"/>
          <w:lang w:val="fr-BE"/>
        </w:rPr>
        <w:t>Y.A.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). I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ls sont partis tou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s les trois jusqu'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l'appartement de cet homme et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M.E.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laissée avec le client, une fois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l'accord conclu : ayant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donné de l’argent 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M.E., cet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lastRenderedPageBreak/>
        <w:t>individu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forcée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avoir des relations sexuelle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s avec lui et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frappée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pour arriver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ses fins. Elle a ensuite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récupérée par M.E.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qui l'attendait 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l'</w:t>
      </w:r>
      <w:r w:rsidR="008519D8" w:rsidRPr="00B90677">
        <w:rPr>
          <w:rFonts w:ascii="Times New Roman" w:hAnsi="Times New Roman" w:cs="Times New Roman"/>
          <w:sz w:val="24"/>
          <w:szCs w:val="24"/>
          <w:lang w:val="fr-BE"/>
        </w:rPr>
        <w:t>extérieur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dans sa voiture.</w:t>
      </w:r>
    </w:p>
    <w:p w:rsidR="00E029AC" w:rsidRPr="00B90677" w:rsidRDefault="008519D8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Le 4 mars, M.E. l’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emmenée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dans un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café, à cô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du snack P</w:t>
      </w:r>
      <w:r w:rsidR="0027315D"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. A cet endroit,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M.E. l’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vendue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un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prénommé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« 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 »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(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ident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ifié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la suite comme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le 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>prévenu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) qui l’a forcée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à l’accompagner. Il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s sont partis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bord de la voiture d'un 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frère de « 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 et se sont rendus 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l’hôtel E.</w:t>
      </w:r>
      <w:r w:rsidR="0027315D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Tandis qu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 M.E. 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restait dans la voiture, « L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 lui a pris sa carte d'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identité et lui a loué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une chambre. Le lendemain, soit le 5 mars, « L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. » l’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emmenée au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snack P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. Il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évoqué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un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travail en vitrine. Le soir, il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 voulu entretenir des re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lations sexuelles avec elle et l’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frappée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c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 qu'elle refusait. 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Il l’a ensuite emmenée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au snack P</w:t>
      </w:r>
      <w:r w:rsidR="0027315D"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et, en 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change d'argent, elle a 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dû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entretenir des relations sexuelles avec l'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>employé de ce snack ( identifié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comme </w:t>
      </w:r>
      <w:r w:rsidR="00C84978" w:rsidRPr="00B90677">
        <w:rPr>
          <w:rFonts w:ascii="Times New Roman" w:hAnsi="Times New Roman" w:cs="Times New Roman"/>
          <w:b/>
          <w:sz w:val="24"/>
          <w:szCs w:val="24"/>
          <w:lang w:val="fr-BE"/>
        </w:rPr>
        <w:t>étant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le </w:t>
      </w:r>
      <w:r w:rsidR="00C84978" w:rsidRPr="00B90677">
        <w:rPr>
          <w:rFonts w:ascii="Times New Roman" w:hAnsi="Times New Roman" w:cs="Times New Roman"/>
          <w:b/>
          <w:sz w:val="24"/>
          <w:szCs w:val="24"/>
          <w:lang w:val="fr-BE"/>
        </w:rPr>
        <w:t>prévenu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C84978" w:rsidRPr="00B90677">
        <w:rPr>
          <w:rFonts w:ascii="Times New Roman" w:hAnsi="Times New Roman" w:cs="Times New Roman"/>
          <w:b/>
          <w:sz w:val="24"/>
          <w:szCs w:val="24"/>
          <w:lang w:val="fr-BE"/>
        </w:rPr>
        <w:t>S.C.</w:t>
      </w:r>
      <w:r w:rsidR="00C84978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) dans l’appartement situé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au-dessus.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Le lendemain, soit le 6 mars, « L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 est venu la rechercher pour l'emmener avec deux de ses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frères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( dont un est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identifié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comme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le </w:t>
      </w:r>
      <w:r w:rsidR="00C56726" w:rsidRPr="00B90677">
        <w:rPr>
          <w:rFonts w:ascii="Times New Roman" w:hAnsi="Times New Roman" w:cs="Times New Roman"/>
          <w:b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C56726" w:rsidRPr="00B90677">
        <w:rPr>
          <w:rFonts w:ascii="Times New Roman" w:hAnsi="Times New Roman" w:cs="Times New Roman"/>
          <w:b/>
          <w:sz w:val="24"/>
          <w:szCs w:val="24"/>
          <w:lang w:val="fr-BE"/>
        </w:rPr>
        <w:t>A.J.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) dans une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discothèque où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elle a dit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danser autour d'une barre. Il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lui a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répété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« L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 qu'elle allait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devoir travailler en vitrine. Il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sont ensuite rame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>née à l’hô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tel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d’où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elle a pris la fuite le lendemain 7 mars.</w:t>
      </w:r>
    </w:p>
    <w:p w:rsidR="00C56726" w:rsidRPr="00B90677" w:rsidRDefault="00C5672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C5672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Réentendue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le 6 avril 2010,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expose qu'elle a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contactée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depuis le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dépôt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la plainte, sur le GSM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reçu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A.Z.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, par le nom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J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qui souha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itait s'excuser de l'avoir amenée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en Belgique et qui voulait savoir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où elle se trouvait. Il 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chet de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préciser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que ni J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ni A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n'ont pu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être identifié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s avec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précision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ni entendus. Les seuls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récoltés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permettent d'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établir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un lien entre le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M.E. et le nommé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J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ce dernier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étant le beau-fil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s du premier.</w:t>
      </w:r>
    </w:p>
    <w:p w:rsidR="00C56726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Elle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précise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également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qu'elle s'est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exécutée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lorsque le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A36DF" w:rsidRPr="00B90677">
        <w:rPr>
          <w:rFonts w:ascii="Times New Roman" w:hAnsi="Times New Roman" w:cs="Times New Roman"/>
          <w:sz w:val="24"/>
          <w:szCs w:val="24"/>
          <w:lang w:val="fr-BE"/>
        </w:rPr>
        <w:t>M.A.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l'a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obligée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 lui faire une fellation. Elle a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également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entretenu des re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lations sexuelles contre son gré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avec le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A.Z. alors qu'ils se trouvaient à l’hôtel E.</w:t>
      </w:r>
    </w:p>
    <w:p w:rsidR="00E029AC" w:rsidRPr="00B90677" w:rsidRDefault="00E029AC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Entendu, le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.E. déclare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initialement :</w:t>
      </w:r>
    </w:p>
    <w:p w:rsidR="00C56726" w:rsidRPr="00B90677" w:rsidRDefault="00C5672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C56726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ne jamais avoir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hébergé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personne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son domicile. Par la suite, i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reconnait que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R.C. est restée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chez lui 2 ou 3 jours. Il s'agissait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d’une am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ie de sa fille. Cette version est pourtant contredite par son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épouse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la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prévenue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B.G. ainsi que par leur fill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e, lesquelles expliquent la venue et la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présence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au domicile familial par un travail de babysitter.</w:t>
      </w:r>
    </w:p>
    <w:p w:rsidR="00C56726" w:rsidRPr="00B90677" w:rsidRDefault="00C5672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ne pas savoir comment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est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arrivée de Roumanie alors que son 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pouse et sa fille expliquent qu'elle est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arrivée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chez eux avec deux hommes dont le sieur J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beau-père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sa fille, et que ces deux individus ont loge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également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au domicile de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. Face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ces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il modifie alors sa </w:t>
      </w:r>
      <w:r w:rsidR="00C56726" w:rsidRPr="00B90677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et certifie que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R.C.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est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arrivée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seule et en car, qu'il s'agissait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prostituée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qui lui demandait qu'il lui fasse rencontrer des hommes</w:t>
      </w:r>
    </w:p>
    <w:p w:rsidR="00225959" w:rsidRPr="00B90677" w:rsidRDefault="00225959" w:rsidP="00225959">
      <w:pPr>
        <w:pStyle w:val="Lijstalinea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n'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jamais parti seule avec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sa femme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trop jalouse. Alors que des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témoins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ont vu dans la salle de jeux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M.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en compagnie de la jeune fille ( ce qui lui est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expliqué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les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enquêteurs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), i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l se ravise : il y est al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une seule fois...il avait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oublié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ce admettra dans la suite de son audition s'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également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rendu en compagnie de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au café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« A.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». C'est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cette occasion qu'elle a ren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contré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« L.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».</w:t>
      </w:r>
    </w:p>
    <w:p w:rsidR="00225959" w:rsidRPr="00B90677" w:rsidRDefault="00225959" w:rsidP="00225959">
      <w:pPr>
        <w:pStyle w:val="Lijstalinea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connaitre les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.A.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Y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.A.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ainsi que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mais ne plus avoir vu ce dernier depuis deux ou trois mois, ce qui est infirme par la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téléphonie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qui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démontre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des contacts entre les deux individus les 4 mars (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« 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>achat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) et 7 mars ( fuite de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).</w:t>
      </w:r>
    </w:p>
    <w:p w:rsidR="00225959" w:rsidRPr="00B90677" w:rsidRDefault="00225959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225959" w:rsidRPr="00B90677" w:rsidRDefault="001B58A4" w:rsidP="001B58A4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ignorer le sort de la jeune fille qu'il n'a plus vue le lendemain de la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présentation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« L.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 au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café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A.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« </w:t>
      </w:r>
      <w:r w:rsidR="00225959" w:rsidRPr="00B90677">
        <w:rPr>
          <w:rFonts w:ascii="Times New Roman" w:hAnsi="Times New Roman" w:cs="Times New Roman"/>
          <w:i/>
          <w:sz w:val="24"/>
          <w:szCs w:val="24"/>
          <w:lang w:val="fr-BE"/>
        </w:rPr>
        <w:t>j’ai préféré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qu'elle ne reste pas chez moi, une pute</w:t>
      </w:r>
      <w:r w:rsidR="00225959"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à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table avec rues enfants, ce n'</w:t>
      </w:r>
      <w:r w:rsidR="00225959" w:rsidRPr="00B90677">
        <w:rPr>
          <w:rFonts w:ascii="Times New Roman" w:hAnsi="Times New Roman" w:cs="Times New Roman"/>
          <w:i/>
          <w:sz w:val="24"/>
          <w:szCs w:val="24"/>
          <w:lang w:val="fr-BE"/>
        </w:rPr>
        <w:t>était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pas possible. Elle a compris et je suppose que c'est pour cela qu'elle est pa</w:t>
      </w:r>
      <w:r w:rsidR="00225959" w:rsidRPr="00B90677">
        <w:rPr>
          <w:rFonts w:ascii="Times New Roman" w:hAnsi="Times New Roman" w:cs="Times New Roman"/>
          <w:i/>
          <w:sz w:val="24"/>
          <w:szCs w:val="24"/>
          <w:lang w:val="fr-BE"/>
        </w:rPr>
        <w:t>r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>tie...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»,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une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fois de plus contredit par son épo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use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B.G.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sa fille B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.B. qui affirm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ent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l’avoir m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ise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la porte par «jalou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 xml:space="preserve">sie »,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après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avoir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découvert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entretenait un relation sexuelle avec leur mari et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père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25959" w:rsidRPr="00B90677" w:rsidRDefault="00225959" w:rsidP="00225959">
      <w:pPr>
        <w:pStyle w:val="Lijstalinea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ne pas avoir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conservé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volontairement les documents d'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identité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: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«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elle a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oublié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sa carte d'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identité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hez moi...c'est ma fille qui doi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t l'avoir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conservée », ce qui est également contesté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B.B.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25959" w:rsidRPr="00B90677" w:rsidRDefault="00225959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225959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ne pas s'expliquer que le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numéro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téléphone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utilis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la famille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de M.E.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(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… ) a contacté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25959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 plus de 50 reprises entre le 7 mars ( date de la prise en charge de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la police ) et le 29 mars.</w:t>
      </w:r>
    </w:p>
    <w:p w:rsidR="00B64B6A" w:rsidRPr="00B90677" w:rsidRDefault="00B64B6A" w:rsidP="00B64B6A">
      <w:pPr>
        <w:pStyle w:val="Lijstalinea"/>
        <w:rPr>
          <w:rFonts w:ascii="Times New Roman" w:hAnsi="Times New Roman" w:cs="Times New Roman"/>
          <w:sz w:val="24"/>
          <w:szCs w:val="24"/>
          <w:lang w:val="fr-BE"/>
        </w:rPr>
      </w:pPr>
    </w:p>
    <w:p w:rsidR="00B64B6A" w:rsidRPr="00B90677" w:rsidRDefault="00B64B6A" w:rsidP="00B64B6A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Par la suite, sa vers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ion des faits a quelque peu varié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mani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è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re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à se calquer sur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les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son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épouse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de sa fil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le. II confirm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 dans sa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deuxième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que le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Y.A. lui a demandé de faire venir une fille de Roum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anie et qu'il a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reçu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200 euros pour couvrir les frais de voyage.</w:t>
      </w:r>
    </w:p>
    <w:p w:rsidR="00B64B6A" w:rsidRPr="00B90677" w:rsidRDefault="00B64B6A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De son c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ôté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le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(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surnommé L.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) explique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fréquenté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régulièrement le café « A. » dans lequel il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lui arrive de rencontrer le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.E.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de prendre un verre avec lui. II lui a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également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téléphoné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une ou deux fois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propos d'une machine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à laver. Il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se souvient l'avoir vu, trois mois plus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tôt, accompagné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d'une jeune fille (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R.C.) . Il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a sympathis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avec elle puis la revue deux ou trois jours plus tard en compagnie de la fille de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: « 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>j'ai demand</w:t>
      </w:r>
      <w:r w:rsidR="00B64B6A" w:rsidRPr="00B90677">
        <w:rPr>
          <w:rFonts w:ascii="Times New Roman" w:hAnsi="Times New Roman" w:cs="Times New Roman"/>
          <w:i/>
          <w:sz w:val="24"/>
          <w:szCs w:val="24"/>
          <w:lang w:val="fr-BE"/>
        </w:rPr>
        <w:t>é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si j'avais des chances de co</w:t>
      </w:r>
      <w:r w:rsidR="00B64B6A" w:rsidRPr="00B90677">
        <w:rPr>
          <w:rFonts w:ascii="Times New Roman" w:hAnsi="Times New Roman" w:cs="Times New Roman"/>
          <w:i/>
          <w:sz w:val="24"/>
          <w:szCs w:val="24"/>
          <w:lang w:val="fr-BE"/>
        </w:rPr>
        <w:t>nclure avec la fille blonde...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 ». Il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s s'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échangent leur numéro de GSM. II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invite le lendema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in au Mac Donald et la conduit 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l’hôtel E.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: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« 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c'est elle qui a </w:t>
      </w:r>
      <w:r w:rsidR="00B64B6A" w:rsidRPr="00B90677">
        <w:rPr>
          <w:rFonts w:ascii="Times New Roman" w:hAnsi="Times New Roman" w:cs="Times New Roman"/>
          <w:i/>
          <w:sz w:val="24"/>
          <w:szCs w:val="24"/>
          <w:lang w:val="fr-BE"/>
        </w:rPr>
        <w:t>réservé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la chambr</w:t>
      </w:r>
      <w:r w:rsidR="00B64B6A" w:rsidRPr="00B90677">
        <w:rPr>
          <w:rFonts w:ascii="Times New Roman" w:hAnsi="Times New Roman" w:cs="Times New Roman"/>
          <w:i/>
          <w:sz w:val="24"/>
          <w:szCs w:val="24"/>
          <w:lang w:val="fr-BE"/>
        </w:rPr>
        <w:t>e a son nom mais c'est moi qui ait payé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>...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lastRenderedPageBreak/>
        <w:t>je suis rest</w:t>
      </w:r>
      <w:r w:rsidR="00B64B6A" w:rsidRPr="00B90677">
        <w:rPr>
          <w:rFonts w:ascii="Times New Roman" w:hAnsi="Times New Roman" w:cs="Times New Roman"/>
          <w:i/>
          <w:sz w:val="24"/>
          <w:szCs w:val="24"/>
          <w:lang w:val="fr-BE"/>
        </w:rPr>
        <w:t>é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deux ou tro</w:t>
      </w:r>
      <w:r w:rsidR="00B64B6A" w:rsidRPr="00B90677">
        <w:rPr>
          <w:rFonts w:ascii="Times New Roman" w:hAnsi="Times New Roman" w:cs="Times New Roman"/>
          <w:i/>
          <w:sz w:val="24"/>
          <w:szCs w:val="24"/>
          <w:lang w:val="fr-BE"/>
        </w:rPr>
        <w:t>is heures avec elle à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discuter...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». Il la revoie dans les jours qui suivent,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l’emmè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ne danser a sa demande, suite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son appel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téléphonique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dans un dancing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Seraing et entretient des relat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ions consenties avec elle a l'hôtel. Le lende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softHyphen/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main,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il revoie la jeune fille a l’hô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tel et se dispute avec elle :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«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>je lui ai avou</w:t>
      </w:r>
      <w:r w:rsidR="00B64B6A" w:rsidRPr="00B90677">
        <w:rPr>
          <w:rFonts w:ascii="Times New Roman" w:hAnsi="Times New Roman" w:cs="Times New Roman"/>
          <w:i/>
          <w:sz w:val="24"/>
          <w:szCs w:val="24"/>
          <w:lang w:val="fr-BE"/>
        </w:rPr>
        <w:t>é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que</w:t>
      </w:r>
      <w:r w:rsidR="00B64B6A"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j’étais marié... R.C. s'est alors emporté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e, elle m'a dit qu'elle </w:t>
      </w:r>
      <w:r w:rsidR="00B64B6A" w:rsidRPr="00B90677">
        <w:rPr>
          <w:rFonts w:ascii="Times New Roman" w:hAnsi="Times New Roman" w:cs="Times New Roman"/>
          <w:i/>
          <w:sz w:val="24"/>
          <w:szCs w:val="24"/>
          <w:lang w:val="fr-BE"/>
        </w:rPr>
        <w:t>était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B64B6A" w:rsidRPr="00B90677">
        <w:rPr>
          <w:rFonts w:ascii="Times New Roman" w:hAnsi="Times New Roman" w:cs="Times New Roman"/>
          <w:i/>
          <w:sz w:val="24"/>
          <w:szCs w:val="24"/>
          <w:lang w:val="fr-BE"/>
        </w:rPr>
        <w:t>tombée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amou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softHyphen/>
        <w:t xml:space="preserve">reuse de moi et que je devais </w:t>
      </w:r>
      <w:r w:rsidR="00B64B6A" w:rsidRPr="00B90677">
        <w:rPr>
          <w:rFonts w:ascii="Times New Roman" w:hAnsi="Times New Roman" w:cs="Times New Roman"/>
          <w:i/>
          <w:sz w:val="24"/>
          <w:szCs w:val="24"/>
          <w:lang w:val="fr-BE"/>
        </w:rPr>
        <w:t>quitter ma femme... je suis parti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. C'est la </w:t>
      </w:r>
      <w:r w:rsidR="00B64B6A" w:rsidRPr="00B90677">
        <w:rPr>
          <w:rFonts w:ascii="Times New Roman" w:hAnsi="Times New Roman" w:cs="Times New Roman"/>
          <w:i/>
          <w:sz w:val="24"/>
          <w:szCs w:val="24"/>
          <w:lang w:val="fr-BE"/>
        </w:rPr>
        <w:t>dernière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fois que je l'ai vue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</w:t>
      </w:r>
    </w:p>
    <w:p w:rsidR="00B64B6A" w:rsidRPr="00B90677" w:rsidRDefault="00B64B6A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La version des faits que le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présente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sous forme d'une relation amoureuse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adultérine cachée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est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infirmée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les </w:t>
      </w:r>
      <w:r w:rsidR="00B64B6A" w:rsidRPr="00B90677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du dossier. Ainsi :</w:t>
      </w:r>
    </w:p>
    <w:p w:rsidR="00B64B6A" w:rsidRPr="00B90677" w:rsidRDefault="00B64B6A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B64B6A" w:rsidRPr="00B90677" w:rsidRDefault="00B64B6A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- Il 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apparait des images de la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caméra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surveillance de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l’hôtel E.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que :</w:t>
      </w:r>
    </w:p>
    <w:p w:rsidR="00B64B6A" w:rsidRPr="00B90677" w:rsidRDefault="00B64B6A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B64B6A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- 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est revenu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cet endroit alors que la jeune femme avait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quitté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les lieux ( soit le 7 mars ),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- que son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frère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am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è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n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e R.C. à l'hô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tel le 5 mars et que c'est lui qui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réservé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la chambre et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détient ses documents d’identité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097143" w:rsidRPr="00B90677" w:rsidRDefault="00097143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- Le patron du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café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« A.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 se souvient avoir vu,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deux reprises,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R.C. dans son établissement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en compagnie du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de son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frère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097143" w:rsidRPr="00B90677" w:rsidRDefault="00097143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097143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- La télé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phonie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réalisée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sur le GSM de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permet de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démontrer qu’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ils ne se trouvaient pas dans un dancing de Seraing le soir du 6 mars mais confirme par contre la version de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qui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déclare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que le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lui a remis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lui-même un GSM cette nuit-là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. Il n'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don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c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pas possible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cette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dernière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l'appeler dans l'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après-midi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pour aller danser....</w:t>
      </w:r>
    </w:p>
    <w:p w:rsidR="00097143" w:rsidRPr="00B90677" w:rsidRDefault="00097143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- Contrairement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ce que le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affirme encore, la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téléphonie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démontre qu’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il a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tenté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contacter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7 reprises en 21 minutes puis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19 reprises entre 14 heures et 16 minutes et 22 heures et 50 minutes lorsqu'elle disparait le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7 mars. II tente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également d'appeler immédiatement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.E.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ce de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manière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assidue ( 9 appels ).</w:t>
      </w:r>
    </w:p>
    <w:p w:rsidR="00097143" w:rsidRPr="00B90677" w:rsidRDefault="00097143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La version des faits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décrite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est encore contredite par son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frère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le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A.J. : s’il connait R.C. comme ét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ant la maitresse de son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frère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l'ayant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rencontrée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dans une boite de nuit avec ses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frères, il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déclare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que c'est lui qui l'a conduite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à l'hô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tel a deux reprises dont une fois avec son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frère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A.Z.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qui est reste dans la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voiture et une fois avec un am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i. II avait en sa possession les documents d'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identité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qui les lui avait remis vol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ontairement pour effectuer les dé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marches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l'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hôtel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parce qu'elle ne parlait pas le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français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: « 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si je remets sa carte en poche, c'est machinalement, sans </w:t>
      </w:r>
      <w:r w:rsidR="00097143" w:rsidRPr="00B90677">
        <w:rPr>
          <w:rFonts w:ascii="Times New Roman" w:hAnsi="Times New Roman" w:cs="Times New Roman"/>
          <w:i/>
          <w:sz w:val="24"/>
          <w:szCs w:val="24"/>
          <w:lang w:val="fr-BE"/>
        </w:rPr>
        <w:t>réfléchir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. Je </w:t>
      </w:r>
      <w:r w:rsidR="00097143" w:rsidRPr="00B90677">
        <w:rPr>
          <w:rFonts w:ascii="Times New Roman" w:hAnsi="Times New Roman" w:cs="Times New Roman"/>
          <w:i/>
          <w:sz w:val="24"/>
          <w:szCs w:val="24"/>
          <w:lang w:val="fr-BE"/>
        </w:rPr>
        <w:t>lu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i ai rendue juste </w:t>
      </w:r>
      <w:r w:rsidR="00097143" w:rsidRPr="00B90677">
        <w:rPr>
          <w:rFonts w:ascii="Times New Roman" w:hAnsi="Times New Roman" w:cs="Times New Roman"/>
          <w:i/>
          <w:sz w:val="24"/>
          <w:szCs w:val="24"/>
          <w:lang w:val="fr-BE"/>
        </w:rPr>
        <w:t>après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quand nous l'avons </w:t>
      </w:r>
      <w:r w:rsidR="00097143" w:rsidRPr="00B90677">
        <w:rPr>
          <w:rFonts w:ascii="Times New Roman" w:hAnsi="Times New Roman" w:cs="Times New Roman"/>
          <w:i/>
          <w:sz w:val="24"/>
          <w:szCs w:val="24"/>
          <w:lang w:val="fr-BE"/>
        </w:rPr>
        <w:t>accompagnée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a la porte de sa chambre...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</w:t>
      </w:r>
    </w:p>
    <w:p w:rsidR="00097143" w:rsidRPr="00B90677" w:rsidRDefault="00097143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097143">
      <w:pPr>
        <w:pStyle w:val="Lijstaline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LA CULPABILITE </w:t>
      </w:r>
    </w:p>
    <w:p w:rsidR="00097143" w:rsidRPr="00B90677" w:rsidRDefault="00097143" w:rsidP="00097143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097143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>Prévention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A.1 :</w:t>
      </w:r>
    </w:p>
    <w:p w:rsidR="00097143" w:rsidRPr="00B90677" w:rsidRDefault="00097143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A.1 vise la traite des titres humains et couvre une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période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infraction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 xml:space="preserve">nelle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située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entre le 5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février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2010 et le 8 mars 2010.</w:t>
      </w:r>
    </w:p>
    <w:p w:rsidR="00097143" w:rsidRPr="00B90677" w:rsidRDefault="00097143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Cette infraction de la traite des titres humains se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définit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comme le fait de recruter,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de transporter, de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transférer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, d'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héberger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d'accueillir tine personae, de passer ou de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transférer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sur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elle dans un des buts visés à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article 433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quinquies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097143" w:rsidRPr="00B90677" w:rsidRDefault="00097143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097143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La forme d'exploitation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visée par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article 433 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>quinquies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ne concerne pas n'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importe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quel type d'exploitation mais une des infractions limitativement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énoncées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cet article.</w:t>
      </w:r>
    </w:p>
    <w:p w:rsidR="00097143" w:rsidRPr="00B90677" w:rsidRDefault="00097143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Dans la pratique, elle a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généralement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trait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à l’infraction incriminée à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article 380 du Code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pénal. La traite des êtres hum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ains vise celui qui recrute en vue d'exploiter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lui-même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ou pour autrui.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Dans l'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hypothèse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d'une exploitation pour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soi-même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les deux infractions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visées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aux articles 433 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>quiquies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380 du Code pé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nal devront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considérées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comme consti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 xml:space="preserve">tuant la manifestation successive et continue de la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même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intention </w:t>
      </w:r>
      <w:r w:rsidR="00097143" w:rsidRPr="00B90677">
        <w:rPr>
          <w:rFonts w:ascii="Times New Roman" w:hAnsi="Times New Roman" w:cs="Times New Roman"/>
          <w:sz w:val="24"/>
          <w:szCs w:val="24"/>
          <w:lang w:val="fr-BE"/>
        </w:rPr>
        <w:t>délictueuse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( M.A.Beernaert et P. Le Cocq, 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>R.D.P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., 2006, 335-406, spec. 370 ).</w:t>
      </w:r>
    </w:p>
    <w:p w:rsidR="002B6AF8" w:rsidRPr="00B90677" w:rsidRDefault="002B6AF8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2B6AF8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L'article 380 § 1</w:t>
      </w:r>
      <w:r w:rsidRPr="00B90677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1° du Code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vise l'embauche, le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détournement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ou la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rétention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même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son consentement, d'une personne majeure (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matériel de l’infrac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tion ) avec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intention de satisfaire les passions d'autrui.</w:t>
      </w:r>
    </w:p>
    <w:p w:rsidR="00E029AC" w:rsidRPr="00B90677" w:rsidRDefault="002B6AF8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L'article 380 §1</w:t>
      </w:r>
      <w:r w:rsidR="001B58A4" w:rsidRPr="00B90677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4° du Code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réprime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manière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générale toutes formes d’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exploitation de la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débauche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ou de la prostitut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ion d'autrui. L'exploitation peut con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sister en un profit financier direct ou indirect et en une source de revenus. Le con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>cept central de cette disposition est la not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ion d'exploitation sans qu'il so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it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nécessaire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vivre totalement ou partiellement aux frais de la personne dont la prosti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 xml:space="preserve">tution est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exploitée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B6AF8" w:rsidRPr="00B90677" w:rsidRDefault="002B6AF8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En l'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:</w:t>
      </w:r>
    </w:p>
    <w:p w:rsidR="002B6AF8" w:rsidRPr="00B90677" w:rsidRDefault="002B6AF8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dénégations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sont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émaillées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co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ntradictions comme le Tribunal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démontré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dans l'expose des faits. Par contre, le discours de la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préjudiciée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R.C. est, non seulement considéré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comme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crédible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l'expert psychologue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F.G.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mais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présente 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n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caractère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vraisemblance et d'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authenticité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tant par les circonstances du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dévoilement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( la jeune fine est recueillie en pleurs dans la rue par un passant qui appelle la p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olice ) que par la concordance d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ans ses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répétées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vérifiées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les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enquêteurs qui o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nt, au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cours de l’enquête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corroborées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par des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éléments objectifs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tels que la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téléphonie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leurs constatations et les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plusieurs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témoins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B6AF8" w:rsidRPr="00B90677" w:rsidRDefault="002B6AF8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2B6AF8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lastRenderedPageBreak/>
        <w:t>Il peu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t ainsi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retenu du discours de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que la jeune femme a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été transportée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Roumanie en Belgique chez le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M.E. qui l’a accueillie, contrô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 et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séquestrée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. Apres l'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avoir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vendue contre relations sexuelles aux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Y.A.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M.A.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il en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transfère le contrô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le au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A.Z. qui, avec l’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aide son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frère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A.J.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lui loue tine chambre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)à l'hô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tel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. après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lui avoir pris ses documents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d’identité. Il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réitère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le comportement adopt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é par le 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en vendant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également les charmes de 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jeune fine an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B6AF8" w:rsidRPr="00B90677">
        <w:rPr>
          <w:rFonts w:ascii="Times New Roman" w:hAnsi="Times New Roman" w:cs="Times New Roman"/>
          <w:sz w:val="24"/>
          <w:szCs w:val="24"/>
          <w:lang w:val="fr-BE"/>
        </w:rPr>
        <w:t>.S.C.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après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en avoir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lui-même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profité sexuellement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48366D" w:rsidRPr="00B90677" w:rsidRDefault="0048366D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b/>
          <w:sz w:val="24"/>
          <w:szCs w:val="24"/>
          <w:lang w:val="fr-BE"/>
        </w:rPr>
        <w:t>M.E.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</w:t>
      </w:r>
      <w:r w:rsidR="0048366D" w:rsidRPr="00B90677">
        <w:rPr>
          <w:rFonts w:ascii="Times New Roman" w:hAnsi="Times New Roman" w:cs="Times New Roman"/>
          <w:b/>
          <w:sz w:val="24"/>
          <w:szCs w:val="24"/>
          <w:lang w:val="fr-BE"/>
        </w:rPr>
        <w:t>A.Z.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</w:t>
      </w:r>
      <w:r w:rsidR="0048366D" w:rsidRPr="00B90677">
        <w:rPr>
          <w:rFonts w:ascii="Times New Roman" w:hAnsi="Times New Roman" w:cs="Times New Roman"/>
          <w:b/>
          <w:sz w:val="24"/>
          <w:szCs w:val="24"/>
          <w:lang w:val="fr-BE"/>
        </w:rPr>
        <w:t>A.J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ont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contribué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permettre, en vue de la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débauche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de la prostitution, le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séjour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dans le Royaume en abusant de sa situation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particulièrement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vulnérable. Ils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ont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transportée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hébergée et contrôlée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48366D" w:rsidRPr="00B90677" w:rsidRDefault="0048366D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La </w:t>
      </w:r>
      <w:r w:rsidR="0048366D" w:rsidRPr="00B90677">
        <w:rPr>
          <w:rFonts w:ascii="Times New Roman" w:hAnsi="Times New Roman" w:cs="Times New Roman"/>
          <w:b/>
          <w:sz w:val="24"/>
          <w:szCs w:val="24"/>
          <w:lang w:val="fr-BE"/>
        </w:rPr>
        <w:t>prévention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est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dès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lors </w:t>
      </w:r>
      <w:r w:rsidR="0048366D" w:rsidRPr="00B90677">
        <w:rPr>
          <w:rFonts w:ascii="Times New Roman" w:hAnsi="Times New Roman" w:cs="Times New Roman"/>
          <w:b/>
          <w:sz w:val="24"/>
          <w:szCs w:val="24"/>
          <w:lang w:val="fr-BE"/>
        </w:rPr>
        <w:t>établie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leur charge 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sous </w:t>
      </w:r>
      <w:r w:rsidR="0048366D" w:rsidRPr="00B90677">
        <w:rPr>
          <w:rFonts w:ascii="Times New Roman" w:hAnsi="Times New Roman" w:cs="Times New Roman"/>
          <w:b/>
          <w:sz w:val="24"/>
          <w:szCs w:val="24"/>
          <w:lang w:val="fr-BE"/>
        </w:rPr>
        <w:t>réserve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période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infrac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 xml:space="preserve">tionnelle qui doit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réduite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dans le chef des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A.J.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comprise entre le 3 mars et 8 mars 2010.</w:t>
      </w:r>
    </w:p>
    <w:p w:rsidR="0048366D" w:rsidRPr="00B90677" w:rsidRDefault="0048366D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Les faits litigieux vis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prévention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A.1 mis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charge des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A.J.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ont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commis avec les circonstan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>ces aggravantes suivantes :</w:t>
      </w:r>
    </w:p>
    <w:p w:rsidR="0048366D" w:rsidRPr="00B90677" w:rsidRDefault="0048366D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- l'infraction a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été comm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ise en abusant de la situation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particulièrement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vulnérable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dans laquelle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se trouvait en raison de sa situation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illégale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précaire et que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infraction a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comprise en faisant usage de violences ou de mena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>ces ;</w:t>
      </w:r>
    </w:p>
    <w:p w:rsidR="0048366D" w:rsidRPr="00B90677" w:rsidRDefault="0048366D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activités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surveillance et de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exercées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les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constituaient en effet un cadre contraignant auxquelles la jeune fille d'origine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étrangère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devait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se soumettre. En effet, en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séjour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illégal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elle a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été amenée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en Belgique dans la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clandestinité, mue par un besoin impérieux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d'argent avec l'assurance initiale de t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ra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>vailler comme serveuse. Privée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documents d'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identité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, elle n'a eu d'autre choix que d'accep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ter les conditions qui lui 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taient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imposées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: en cas de refus, elle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menacée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frappée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en cas de fuite,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recherchée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les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comme le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démontré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les analyses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téléphoniques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48366D" w:rsidRPr="00B90677" w:rsidRDefault="0048366D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Par contre, le Tribunal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relève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que la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prévenue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b/>
          <w:sz w:val="24"/>
          <w:szCs w:val="24"/>
          <w:lang w:val="fr-BE"/>
        </w:rPr>
        <w:t>B.G.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n'a pas e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suffisamment important sur la jeune file pour favoriser sa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débauche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sa prosti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>tution.</w:t>
      </w:r>
    </w:p>
    <w:p w:rsidR="0048366D" w:rsidRPr="00B90677" w:rsidRDefault="0048366D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En ce qui concerne les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b/>
          <w:sz w:val="24"/>
          <w:szCs w:val="24"/>
          <w:lang w:val="fr-BE"/>
        </w:rPr>
        <w:t>Y.A.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</w:t>
      </w:r>
      <w:r w:rsidR="0048366D" w:rsidRPr="00B90677">
        <w:rPr>
          <w:rFonts w:ascii="Times New Roman" w:hAnsi="Times New Roman" w:cs="Times New Roman"/>
          <w:b/>
          <w:sz w:val="24"/>
          <w:szCs w:val="24"/>
          <w:lang w:val="fr-BE"/>
        </w:rPr>
        <w:t>M.A.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</w:t>
      </w:r>
      <w:r w:rsidR="0048366D" w:rsidRPr="00B90677">
        <w:rPr>
          <w:rFonts w:ascii="Times New Roman" w:hAnsi="Times New Roman" w:cs="Times New Roman"/>
          <w:b/>
          <w:sz w:val="24"/>
          <w:szCs w:val="24"/>
          <w:lang w:val="fr-BE"/>
        </w:rPr>
        <w:t>S.C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un 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>doute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existe, doute qui doit leur profiter. II apparait des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du dossi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er que ces dern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iers ont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profité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la prostitution de la jeune femme mise en place par les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mais n'en ont pas </w:t>
      </w:r>
      <w:r w:rsidR="0048366D" w:rsidRPr="00B90677">
        <w:rPr>
          <w:rFonts w:ascii="Times New Roman" w:hAnsi="Times New Roman" w:cs="Times New Roman"/>
          <w:sz w:val="24"/>
          <w:szCs w:val="24"/>
          <w:lang w:val="fr-BE"/>
        </w:rPr>
        <w:t>exercé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ni le contrô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le ni le transport ni l'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hébergement.</w:t>
      </w:r>
    </w:p>
    <w:p w:rsidR="000A16D1" w:rsidRPr="00B90677" w:rsidRDefault="000A16D1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0A16D1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>Prévention</w:t>
      </w:r>
      <w:r w:rsidR="00E5655D"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B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BE"/>
        </w:rPr>
        <w:t>.2 :</w:t>
      </w:r>
    </w:p>
    <w:p w:rsidR="000A16D1" w:rsidRPr="00B90677" w:rsidRDefault="000A16D1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lastRenderedPageBreak/>
        <w:t>L'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élément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matériel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prévention B.2 est l’embauchage, l’entraînem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ent,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détournement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ou la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rétention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même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son consentement,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d’une personne maj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eure.</w:t>
      </w:r>
    </w:p>
    <w:p w:rsidR="000A16D1" w:rsidRPr="00B90677" w:rsidRDefault="000A16D1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0A16D1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L'élément moral est l’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intention de satisfaire les p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assions d'autrui. Il n'est pas requis que l’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auteur agisse dans une intention de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réaliser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un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bénéfice pour lui-même 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on pour autrui.</w:t>
      </w:r>
    </w:p>
    <w:p w:rsidR="00E029AC" w:rsidRPr="00B90677" w:rsidRDefault="000A16D1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En l’espèce, il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est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établi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les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du dossier que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ame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>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se livrer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à des rapports sexuels à l’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initiative et selon les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modalités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imposées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les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M.E.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A.Z.</w:t>
      </w:r>
    </w:p>
    <w:p w:rsidR="000A16D1" w:rsidRPr="00B90677" w:rsidRDefault="000A16D1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0A16D1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La </w:t>
      </w:r>
      <w:r w:rsidR="000A16D1" w:rsidRPr="00B90677">
        <w:rPr>
          <w:rFonts w:ascii="Times New Roman" w:hAnsi="Times New Roman" w:cs="Times New Roman"/>
          <w:b/>
          <w:sz w:val="24"/>
          <w:szCs w:val="24"/>
          <w:lang w:val="fr-BE"/>
        </w:rPr>
        <w:t>prévention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B.2 est </w:t>
      </w:r>
      <w:r w:rsidR="000A16D1" w:rsidRPr="00B90677">
        <w:rPr>
          <w:rFonts w:ascii="Times New Roman" w:hAnsi="Times New Roman" w:cs="Times New Roman"/>
          <w:b/>
          <w:sz w:val="24"/>
          <w:szCs w:val="24"/>
          <w:lang w:val="fr-BE"/>
        </w:rPr>
        <w:t>établie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telle que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libellée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dans le chef des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16D1" w:rsidRPr="00B90677">
        <w:rPr>
          <w:rFonts w:ascii="Times New Roman" w:hAnsi="Times New Roman" w:cs="Times New Roman"/>
          <w:b/>
          <w:sz w:val="24"/>
          <w:szCs w:val="24"/>
          <w:lang w:val="fr-BE"/>
        </w:rPr>
        <w:t>M.E.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</w:t>
      </w:r>
      <w:r w:rsidR="000A16D1" w:rsidRPr="00B90677">
        <w:rPr>
          <w:rFonts w:ascii="Times New Roman" w:hAnsi="Times New Roman" w:cs="Times New Roman"/>
          <w:b/>
          <w:sz w:val="24"/>
          <w:szCs w:val="24"/>
          <w:lang w:val="fr-BE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sous </w:t>
      </w:r>
      <w:r w:rsidR="000A16D1" w:rsidRPr="00B90677">
        <w:rPr>
          <w:rFonts w:ascii="Times New Roman" w:hAnsi="Times New Roman" w:cs="Times New Roman"/>
          <w:b/>
          <w:sz w:val="24"/>
          <w:szCs w:val="24"/>
          <w:lang w:val="fr-BE"/>
        </w:rPr>
        <w:t>réserve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de la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période infractionnelle qui doit être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réduite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dans le chef du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comprise entre le 3 mars et 8 mars 2010.</w:t>
      </w:r>
    </w:p>
    <w:p w:rsidR="000A16D1" w:rsidRPr="00B90677" w:rsidRDefault="000A16D1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Les circonstances aggravantes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visées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en termes de citation sont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également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rencontrées comm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développées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ci-avant par le Tribunal.</w:t>
      </w:r>
    </w:p>
    <w:p w:rsidR="000A16D1" w:rsidRPr="00B90677" w:rsidRDefault="000A16D1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La </w:t>
      </w:r>
      <w:r w:rsidR="000A16D1" w:rsidRPr="00B90677">
        <w:rPr>
          <w:rFonts w:ascii="Times New Roman" w:hAnsi="Times New Roman" w:cs="Times New Roman"/>
          <w:b/>
          <w:sz w:val="24"/>
          <w:szCs w:val="24"/>
          <w:lang w:val="fr-BE"/>
        </w:rPr>
        <w:t>prévention n’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>est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contre 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pas </w:t>
      </w:r>
      <w:r w:rsidR="000A16D1" w:rsidRPr="00B90677">
        <w:rPr>
          <w:rFonts w:ascii="Times New Roman" w:hAnsi="Times New Roman" w:cs="Times New Roman"/>
          <w:b/>
          <w:sz w:val="24"/>
          <w:szCs w:val="24"/>
          <w:lang w:val="fr-BE"/>
        </w:rPr>
        <w:t>établie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dans le chef des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16D1" w:rsidRPr="00B90677">
        <w:rPr>
          <w:rFonts w:ascii="Times New Roman" w:hAnsi="Times New Roman" w:cs="Times New Roman"/>
          <w:b/>
          <w:sz w:val="24"/>
          <w:szCs w:val="24"/>
          <w:lang w:val="fr-BE"/>
        </w:rPr>
        <w:t>A.J.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</w:t>
      </w:r>
      <w:r w:rsidR="000A16D1" w:rsidRPr="00B90677">
        <w:rPr>
          <w:rFonts w:ascii="Times New Roman" w:hAnsi="Times New Roman" w:cs="Times New Roman"/>
          <w:b/>
          <w:sz w:val="24"/>
          <w:szCs w:val="24"/>
          <w:lang w:val="fr-BE"/>
        </w:rPr>
        <w:t>Y.A.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</w:t>
      </w:r>
      <w:r w:rsidR="000A16D1" w:rsidRPr="00B90677">
        <w:rPr>
          <w:rFonts w:ascii="Times New Roman" w:hAnsi="Times New Roman" w:cs="Times New Roman"/>
          <w:b/>
          <w:sz w:val="24"/>
          <w:szCs w:val="24"/>
          <w:lang w:val="fr-BE"/>
        </w:rPr>
        <w:t>M.A.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A16D1" w:rsidRPr="00B90677">
        <w:rPr>
          <w:rFonts w:ascii="Times New Roman" w:hAnsi="Times New Roman" w:cs="Times New Roman"/>
          <w:b/>
          <w:sz w:val="24"/>
          <w:szCs w:val="24"/>
          <w:lang w:val="fr-BE"/>
        </w:rPr>
        <w:t>B.G.</w:t>
      </w: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</w:t>
      </w:r>
      <w:r w:rsidR="000A16D1" w:rsidRPr="00B90677">
        <w:rPr>
          <w:rFonts w:ascii="Times New Roman" w:hAnsi="Times New Roman" w:cs="Times New Roman"/>
          <w:b/>
          <w:sz w:val="24"/>
          <w:szCs w:val="24"/>
          <w:lang w:val="fr-BE"/>
        </w:rPr>
        <w:t>S.C.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les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constitutifs n'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étant en l’espè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ce pas </w:t>
      </w:r>
      <w:r w:rsidR="000A16D1" w:rsidRPr="00B90677">
        <w:rPr>
          <w:rFonts w:ascii="Times New Roman" w:hAnsi="Times New Roman" w:cs="Times New Roman"/>
          <w:sz w:val="24"/>
          <w:szCs w:val="24"/>
          <w:lang w:val="fr-BE"/>
        </w:rPr>
        <w:t>réunis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343356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343356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BE"/>
        </w:rPr>
        <w:t>Prévention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C3 :</w:t>
      </w:r>
    </w:p>
    <w:p w:rsidR="00343356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C.3 est relative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d'exploitation de la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débauche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ou de la prostitution de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343356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L'article 380, § 1</w:t>
      </w:r>
      <w:r w:rsidRPr="00B90677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4° du Code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réprime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manière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générale toutes les for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>mes d’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exploitation de la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débauche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et de la prostitution d'autrui.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L'exploitation peut consister en un profit financier direct ou indirect et en une source de revenus.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L'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idée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principale de cette disposition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légale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est la notion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d’exploitation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sans qu'il soit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nécessaire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vivre totalement ou partiellement aux frais de la personne qui est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exploitée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343356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Est ici notam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ment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visée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, la personne qui tire un avantage financier de la prosti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>tution de quel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qu'un d'autre. L'article 380, §1</w:t>
      </w:r>
      <w:r w:rsidR="001B58A4" w:rsidRPr="00B90677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4° du Code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ne fait aucune distinction suivant le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procédé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par lequel cel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ui qui exploite 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a prostitution d'autrui est entre en possession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d’une par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tie des ressources provenant de la prostitution.</w:t>
      </w:r>
    </w:p>
    <w:p w:rsidR="00343356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La notion d’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exploitation, tout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particulièrement lorsqu'elle parte sur l’activité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d’une personne, implique nécessairem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>ent une notion d'abus.</w:t>
      </w:r>
    </w:p>
    <w:p w:rsidR="00343356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Les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constitutifs de la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de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même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que les circonstances aggra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>vantes retenues en termes de citation sont, en l'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, rencontres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suffisance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et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résultent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de la victime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corroborées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avec les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éléments de l’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en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softHyphen/>
        <w:t xml:space="preserve">quête </w:t>
      </w:r>
      <w:r w:rsidR="00343356" w:rsidRPr="00B90677">
        <w:rPr>
          <w:rFonts w:ascii="Times New Roman" w:hAnsi="Times New Roman" w:cs="Times New Roman"/>
          <w:sz w:val="24"/>
          <w:szCs w:val="24"/>
          <w:lang w:val="fr-BE"/>
        </w:rPr>
        <w:t>policière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343356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E029AC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BE"/>
        </w:rPr>
        <w:t>Il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appert que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R.C.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>« </w:t>
      </w:r>
      <w:r w:rsidR="001B58A4" w:rsidRPr="00B90677">
        <w:rPr>
          <w:rFonts w:ascii="Times New Roman" w:hAnsi="Times New Roman" w:cs="Times New Roman"/>
          <w:i/>
          <w:sz w:val="24"/>
          <w:szCs w:val="24"/>
          <w:lang w:val="fr-BE"/>
        </w:rPr>
        <w:t xml:space="preserve">vendue ou </w:t>
      </w:r>
      <w:r w:rsidRPr="00B90677">
        <w:rPr>
          <w:rFonts w:ascii="Times New Roman" w:hAnsi="Times New Roman" w:cs="Times New Roman"/>
          <w:i/>
          <w:sz w:val="24"/>
          <w:szCs w:val="24"/>
          <w:lang w:val="fr-BE"/>
        </w:rPr>
        <w:t>louée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» pour un certain montant</w:t>
      </w:r>
      <w:r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B58A4" w:rsidRPr="00B90677">
        <w:rPr>
          <w:rFonts w:ascii="Times New Roman" w:hAnsi="Times New Roman" w:cs="Times New Roman"/>
          <w:sz w:val="24"/>
          <w:szCs w:val="24"/>
          <w:lang w:val="fr-BE"/>
        </w:rPr>
        <w:t xml:space="preserve">diverses personnes souhaitant entretenir des relations sexuelles.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La jeune fille ne touchait aucune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rémunération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était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obligée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s'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exécuter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sous peine de recevoir des coups. C'est ainsi qu'elle a entretenu des relations sexuelles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forcées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sous l'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égide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avec les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Y.A.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M.A.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et, sous l'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autorité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avec le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S.C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43356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C3 est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dès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lors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 que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libellée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charge des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sous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réserve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infractionnelle qui doit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réduite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du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comprise entre le 3 mars et 8 mars 2010.</w:t>
      </w:r>
    </w:p>
    <w:p w:rsidR="00343356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C.3 n'est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contre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pas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des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Y.A.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M.A.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B.G.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S.C.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les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constitutifs n'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en l'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espèce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pas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réunis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. Le Tribunal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relève plus particulièr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ement dans le chef du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que la notion d'avantages financiers n'est pas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établie, un doute subsistant 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equel doit lui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bénéficier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43356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343356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Pré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ventions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4, D.5 et D.6 :</w:t>
      </w:r>
    </w:p>
    <w:p w:rsidR="00343356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II existe, en l'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espèce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un faisceau de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présomptions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graves,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précises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concordantes, exclusif de tout doute, permet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tant de conclure 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culpabilité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ce qui concerne les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préventions de viol respectivement 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ises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charge des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S.C.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M.A.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</w:t>
      </w:r>
      <w:r w:rsidR="00343356" w:rsidRPr="00B90677">
        <w:rPr>
          <w:rFonts w:ascii="Times New Roman" w:hAnsi="Times New Roman" w:cs="Times New Roman"/>
          <w:b/>
          <w:sz w:val="24"/>
          <w:szCs w:val="24"/>
          <w:lang w:val="fr-FR"/>
        </w:rPr>
        <w:t>Y.A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343356" w:rsidRPr="00B90677" w:rsidRDefault="0034335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matériels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constitutifs du crime de viol sont </w:t>
      </w:r>
      <w:r w:rsidR="00343356" w:rsidRPr="00B90677">
        <w:rPr>
          <w:rFonts w:ascii="Times New Roman" w:hAnsi="Times New Roman" w:cs="Times New Roman"/>
          <w:sz w:val="24"/>
          <w:szCs w:val="24"/>
          <w:lang w:val="fr-FR"/>
        </w:rPr>
        <w:t>réunis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l’espèce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savoir :</w:t>
      </w:r>
    </w:p>
    <w:p w:rsidR="00E029AC" w:rsidRPr="00B90677" w:rsidRDefault="001B58A4" w:rsidP="004D1F2A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un acte de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pénétration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sexuelle,</w:t>
      </w:r>
    </w:p>
    <w:p w:rsidR="00E029AC" w:rsidRPr="00B90677" w:rsidRDefault="001B58A4" w:rsidP="004D1F2A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un acte accompli sur une personne,</w:t>
      </w:r>
    </w:p>
    <w:p w:rsidR="00E029AC" w:rsidRPr="00B90677" w:rsidRDefault="004D1F2A" w:rsidP="004D1F2A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un acte accompli en l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'absence de tout consentement valable dans le chef de la victime.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( Droit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pénale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v° Viol, p. 59 et s. ).</w:t>
      </w:r>
    </w:p>
    <w:p w:rsidR="004D1F2A" w:rsidRPr="00B90677" w:rsidRDefault="004D1F2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législateur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prévu que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absence de consentement pouvait se manifester de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différentes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manières. En l’espèce, la victime a manifesté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tant verbalement que par geste, son non consentement a des relations sexuelles, ce qui a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poussé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utilisé la violence pour tenter d’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arriver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leurs fins.</w:t>
      </w:r>
    </w:p>
    <w:p w:rsidR="004D1F2A" w:rsidRPr="00B90677" w:rsidRDefault="004D1F2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4D1F2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Quanta à l’élément moral du viol, il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s'identifie avec la faute infractionnelle, ce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qui signifie que l'auteur ne peut s’en disculper qu'en invoquant l’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existence d'une cause de justification ( R.P.D.B., p. 338, n° 40 ).</w:t>
      </w:r>
    </w:p>
    <w:p w:rsidR="004D1F2A" w:rsidRPr="00B90677" w:rsidRDefault="004D1F2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S.C.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expose qu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il a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rencontré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son snack P</w:t>
      </w:r>
      <w:r w:rsidR="0027315D"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alors qu'elle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était accompagnée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deux personnes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identifiées comme ét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ant les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A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.J.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Il ni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 avoir entretenu des relations sexuelles avec la jeune fine et ne peut expliquer ses accusations.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Tribunal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relève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toutefois que la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déclaration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précise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non seulement quant aux circonstances entourant les faits mais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également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sur la description qu'elle donne de son violeur ainsi que de l'endroit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précis où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les faits se sont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déroulés ( soit, dans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appartement du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si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tué au premier 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tage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du snack sis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(…)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).</w:t>
      </w:r>
    </w:p>
    <w:p w:rsidR="004D1F2A" w:rsidRPr="00B90677" w:rsidRDefault="004D1F2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M.A.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fréquente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salle le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« M. ». 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 admet avoir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aperçu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jeune fille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une s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eule reprise en compagnie de «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»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) tout en niant l'entretien de relations sexuelles.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expose par contre que le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M.A. aurait emmené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R.C., par l’intermédiaire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dans son appartement.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Il l'aurait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obligée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faire une fellation et elle aurait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reçu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des coups parce qu'elle s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'y refusait. Elle se serait donc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exécutée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Il est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avéré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que le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connait le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M.A.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qu'ils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fréquentent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salle de jeux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« M.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», ce que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ne pouvait pas savoir, pas plus qu'elle ne pouvait connaitre le surnom du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prévenu, soit « </w:t>
      </w:r>
      <w:r w:rsidR="004D1F2A" w:rsidRPr="00B90677">
        <w:rPr>
          <w:rFonts w:ascii="Times New Roman" w:hAnsi="Times New Roman" w:cs="Times New Roman"/>
          <w:i/>
          <w:sz w:val="24"/>
          <w:szCs w:val="24"/>
          <w:lang w:val="fr-FR"/>
        </w:rPr>
        <w:t>Jam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>es Bond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». L'ensemble de ces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démontrent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une fois encore que les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déclarations de la victime so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nt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crédibles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sont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recoupées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des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éléments que l’enquête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policière a pu mettre en lumiè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re par la suite.</w:t>
      </w:r>
    </w:p>
    <w:p w:rsidR="004D1F2A" w:rsidRPr="00B90677" w:rsidRDefault="004D1F2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Y.A. reconnaî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 avoir entretenu des relations sexuelles avec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mais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déclare qu'elles étaient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consenties. Il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fait sa connaissance à la sall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de jeux le «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M.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» et, d'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déclaration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c'est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qui a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commencé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l'embrasser </w:t>
      </w:r>
      <w:r w:rsidR="004D1F2A" w:rsidRPr="00B90677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comme si elle </w:t>
      </w:r>
      <w:r w:rsidR="004D1F2A" w:rsidRPr="00B90677">
        <w:rPr>
          <w:rFonts w:ascii="Times New Roman" w:hAnsi="Times New Roman" w:cs="Times New Roman"/>
          <w:i/>
          <w:sz w:val="24"/>
          <w:szCs w:val="24"/>
          <w:lang w:val="fr-FR"/>
        </w:rPr>
        <w:t>était en chaleur et elle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m'a </w:t>
      </w:r>
      <w:r w:rsidR="004D1F2A" w:rsidRPr="00B90677">
        <w:rPr>
          <w:rFonts w:ascii="Times New Roman" w:hAnsi="Times New Roman" w:cs="Times New Roman"/>
          <w:i/>
          <w:sz w:val="24"/>
          <w:szCs w:val="24"/>
          <w:lang w:val="fr-FR"/>
        </w:rPr>
        <w:t>demandé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d'aller chez moi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» alors qu'ils se trouvaient au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café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«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R.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». Ils ont convers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l'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intermédiaire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M.E. 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qui le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A36DF" w:rsidRPr="00B90677">
        <w:rPr>
          <w:rFonts w:ascii="Times New Roman" w:hAnsi="Times New Roman" w:cs="Times New Roman"/>
          <w:sz w:val="24"/>
          <w:szCs w:val="24"/>
          <w:lang w:val="fr-FR"/>
        </w:rPr>
        <w:t>Y.A.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avait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préalablement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remis 200 euros pour qu'il lui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présente 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ne femme roumaine. Cette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déclaration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contraste avec celle de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qui affirme en parlant de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Y.A.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322571"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le client m'a dit 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avait </w:t>
      </w:r>
      <w:r w:rsidR="00322571" w:rsidRPr="00B90677">
        <w:rPr>
          <w:rFonts w:ascii="Times New Roman" w:hAnsi="Times New Roman" w:cs="Times New Roman"/>
          <w:i/>
          <w:sz w:val="24"/>
          <w:szCs w:val="24"/>
          <w:lang w:val="fr-FR"/>
        </w:rPr>
        <w:t>donné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beaucoup d'argent a </w:t>
      </w:r>
      <w:r w:rsidR="00CA36DF" w:rsidRPr="00B90677">
        <w:rPr>
          <w:rFonts w:ascii="Times New Roman" w:hAnsi="Times New Roman" w:cs="Times New Roman"/>
          <w:i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pour avoir une relation sexuelle avec moi et que, des lors, je n'avais pas le choix..</w:t>
      </w:r>
      <w:r w:rsidR="00322571"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il m'a </w:t>
      </w:r>
      <w:r w:rsidR="00322571" w:rsidRPr="00B90677">
        <w:rPr>
          <w:rFonts w:ascii="Times New Roman" w:hAnsi="Times New Roman" w:cs="Times New Roman"/>
          <w:i/>
          <w:sz w:val="24"/>
          <w:szCs w:val="24"/>
          <w:lang w:val="fr-FR"/>
        </w:rPr>
        <w:t>frappé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et m'a force </w:t>
      </w:r>
      <w:r w:rsidR="00322571" w:rsidRPr="00B90677">
        <w:rPr>
          <w:rFonts w:ascii="Times New Roman" w:hAnsi="Times New Roman" w:cs="Times New Roman"/>
          <w:i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avoir une relation sexuelle...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».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est peu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crédible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quand i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affirme que la relation sexuelle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était consentie alors qu'il reconnaî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 avoir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payé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200 euros au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pour rencon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trer tine jeune rouma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ine,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l'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emmène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ensuite di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rectement et pour quelques ins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tants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son domicile, escorte et sous la surveillance du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afin d'y entretenir des relations sexuelles : « 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>nous sommes restes seuls environ 1/2 heure. Nous a</w:t>
      </w:r>
      <w:r w:rsidR="00322571" w:rsidRPr="00B90677">
        <w:rPr>
          <w:rFonts w:ascii="Times New Roman" w:hAnsi="Times New Roman" w:cs="Times New Roman"/>
          <w:i/>
          <w:sz w:val="24"/>
          <w:szCs w:val="24"/>
          <w:lang w:val="fr-FR"/>
        </w:rPr>
        <w:t>v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>ons rejoint N</w:t>
      </w:r>
      <w:r w:rsidR="00322571" w:rsidRPr="00B90677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qui nous attendait au bas de l'immeuble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». Par la suite, il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n'a plus de contact avec cette jeune fil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déclarant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lui-même : «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je suis ren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tre chez moi laissant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chez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... ».</w:t>
      </w:r>
    </w:p>
    <w:p w:rsidR="00322571" w:rsidRPr="00B90677" w:rsidRDefault="0032257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Les circonstances entourant cette relation unique et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isolée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cadrée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contrôlée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le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constituent des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suffisamment probants pour asseoir la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D.4.</w:t>
      </w:r>
    </w:p>
    <w:p w:rsidR="00322571" w:rsidRPr="00B90677" w:rsidRDefault="0032257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Quant aux circons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tances aggravantes, celles-ci son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également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partiellement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rencontrées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. De l'ensemble des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déjà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développés, il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ressort que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R.C. a refusé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d'entretenir des relations sexuelles avec les hommes qui lui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étaient imposé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s, contre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rémunération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respectivement par les 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M.E.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mais qu'elle y a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contr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ainte par la violence alors qu'e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lle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était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privée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papiers d'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identité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de la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liberté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d'aller et de venir et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trompée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sur le motif de son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séjour en Belgique et donc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qu'elle se trouvait dans des conditions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particulièrement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vulnérables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22571" w:rsidRPr="00B90677" w:rsidRDefault="0032257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322571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Préventions E.7 et F.8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:</w:t>
      </w:r>
    </w:p>
    <w:p w:rsidR="00322571" w:rsidRPr="00B90677" w:rsidRDefault="0032257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invite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s'expliquer sur la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 que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requalifiée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viol accompagne des circonstances aggravantes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visées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termes de citation.</w:t>
      </w:r>
    </w:p>
    <w:p w:rsidR="00322571" w:rsidRPr="00B90677" w:rsidRDefault="0032257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22571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Il y a lieu d'admettre les circonstances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atténuantes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résultant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l'absence de con- damnation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antérieure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une peine criminelle.</w:t>
      </w:r>
    </w:p>
    <w:p w:rsidR="00322571" w:rsidRPr="00B90677" w:rsidRDefault="0032257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r w:rsidR="00322571" w:rsidRPr="00B90677">
        <w:rPr>
          <w:rFonts w:ascii="Times New Roman" w:hAnsi="Times New Roman" w:cs="Times New Roman"/>
          <w:b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en ce compris les circonstances aggravantes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visées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la citation,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est </w:t>
      </w:r>
      <w:r w:rsidR="00322571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 que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requalifiée. Le Tribunal s'est, 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cet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égard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longuement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étendu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sur les c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ontradictions relevées dans les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déclarations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qui a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tenté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présenter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les relations sexuelles entretenues avec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comme tout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fait consenties.</w:t>
      </w:r>
    </w:p>
    <w:p w:rsidR="00322571" w:rsidRPr="00B90677" w:rsidRDefault="0032257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322571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Prévention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G.9:</w:t>
      </w:r>
    </w:p>
    <w:p w:rsidR="00322571" w:rsidRPr="00B90677" w:rsidRDefault="0032257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II est reproch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B.G.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d'avoir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détenu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arbitrairement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durant plus d'un mois.</w:t>
      </w:r>
    </w:p>
    <w:p w:rsidR="00322571" w:rsidRPr="00B90677" w:rsidRDefault="0032257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éléments constitutifs de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infraction d'arrestation et de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détention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arbitraire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prévue 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article 434 du Code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sont les suivants ( A. DE NAUW, « 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Initiation au droit </w:t>
      </w:r>
      <w:r w:rsidR="00322571" w:rsidRPr="00B90677">
        <w:rPr>
          <w:rFonts w:ascii="Times New Roman" w:hAnsi="Times New Roman" w:cs="Times New Roman"/>
          <w:i/>
          <w:sz w:val="24"/>
          <w:szCs w:val="24"/>
          <w:lang w:val="fr-FR"/>
        </w:rPr>
        <w:t>pénal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i/>
          <w:sz w:val="24"/>
          <w:szCs w:val="24"/>
          <w:lang w:val="fr-FR"/>
        </w:rPr>
        <w:t>spécial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Kluwer, p. 343) :</w:t>
      </w:r>
    </w:p>
    <w:p w:rsidR="00322571" w:rsidRPr="00B90677" w:rsidRDefault="0032257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322571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élément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matériel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: la privation de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liberté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AC" w:rsidRPr="00B90677" w:rsidRDefault="001B58A4" w:rsidP="00322571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élément moral :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acte doit </w:t>
      </w:r>
      <w:r w:rsidR="00322571" w:rsidRPr="00B90677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objectivement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illégal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son auteur doit avoir conscience de ce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caractère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872AC" w:rsidRPr="00B90677" w:rsidRDefault="00E872AC" w:rsidP="00E872AC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E872A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En l’espèce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les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éléments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dossier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établissent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C.R.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privée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par la contrainte quelconque de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faculté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d'aller et de venir : ses do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cuments d’identité lui o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nt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été retiré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s, elle 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enfermée plusieurs jours dans l’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habitation du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de son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épouse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B.G.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. Il est patent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constater que tou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 les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témoins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protagonistes du dossier n'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nt jamais rencon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tré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alors qu'elle se trouvait seule. Ses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déclarations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reflètent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mainmise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matérielle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physique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exercée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les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sur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liberté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alle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r et de venir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lastRenderedPageBreak/>
        <w:t>de cette jeune fill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qui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rapidement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après son installation «forcée ») à l’hô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tel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E. a pris la fuite lorsque l’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occasion s'est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présentée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872AC" w:rsidRPr="00B90677" w:rsidRDefault="00E872A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Est coupable de cette infraction celui qui a conscience du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caractère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objectivement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illégal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la privation de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liberté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en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manière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 que son geste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présente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un car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ère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arbitraire.</w:t>
      </w:r>
    </w:p>
    <w:p w:rsidR="00E872AC" w:rsidRPr="00B90677" w:rsidRDefault="00E872A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E872A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En l’espèce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les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ne pouvaient ignorer que leurs comportements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étaient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de nature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priver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ses mouvements.</w:t>
      </w:r>
    </w:p>
    <w:p w:rsidR="00E872AC" w:rsidRPr="00B90677" w:rsidRDefault="00E872A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dès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lors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établie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 que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libellée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charge des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B.G.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sous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réserve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infractionnelle qui doit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réduite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des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comprise entre le 3 mars et</w:t>
      </w:r>
      <w:r w:rsidR="00E872AC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8 mars 2010.</w:t>
      </w:r>
    </w:p>
    <w:p w:rsidR="00E872AC" w:rsidRPr="00B90677" w:rsidRDefault="00E872A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E872AC">
      <w:pPr>
        <w:pStyle w:val="Lijstaline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LA SANCTION</w:t>
      </w:r>
    </w:p>
    <w:p w:rsidR="00E872AC" w:rsidRPr="00B90677" w:rsidRDefault="00E872AC" w:rsidP="00E872AC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II n'y a pas lieu de faire droit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demande de su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spension du prononce de la con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damnation telle que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sollicitée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le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Y.A. tenant com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pte de la gra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vit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des faits commis et du sentiment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d’impunité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qu'une telle mesure induira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it dans son chef. Pour les mêmes motifs,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il n'y a pas lieu de faire droit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à la dem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ande de peine de travail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sollicitée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les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B.G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43DE1" w:rsidRPr="00B90677" w:rsidRDefault="00F43DE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F43DE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y a lieu de faire application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article 65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 er du Code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les faits reproches aux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constituant la manifestation successive et continue de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intention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délictueuse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. Le Tribunal ne prononcera des lors qu'une seule peine pour ces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déclarées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établies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respectif des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, soit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la peine la plus forte, soit :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Du chef des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A.1, B.2, C.3 et G.9 dans le chef du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Du chef des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A.1, B.2, C.3 et G.9 telles que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précisées quant 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infractionnelle, E.7 telle que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requalifiée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F.8 dans le chef du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Du chef des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A.1 et G.9 telles que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précisées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quant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infrac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tionnelle dans le chef du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A.J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43DE1" w:rsidRPr="00B90677" w:rsidRDefault="00F43DE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Pour fixer le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taux et la nature des peines à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prononcer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charge des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prévenus, en ce y compris la duré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 de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interdiction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visée par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article 31 du Code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pénal, il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sera tenu compte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de la nature des faits et de leur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extrême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gravite,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de l'atteinte inacceptable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portée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les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la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liberté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physique, morale et sexuelle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jeune fil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par des comportements constituant la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résurgence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des pratiques de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l’esc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lavage,</w:t>
      </w:r>
    </w:p>
    <w:p w:rsidR="00F43DE1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du but de lucre poursuivi par les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qui ont vendu, telle une mar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chandise, le corps de la victim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des fins sexuelles, </w:t>
      </w:r>
    </w:p>
    <w:p w:rsidR="00E029AC" w:rsidRPr="00B90677" w:rsidRDefault="00F43DE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- du manque d’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empathie des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prévenus à l’égard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la victime,</w:t>
      </w:r>
    </w:p>
    <w:p w:rsidR="00E029AC" w:rsidRPr="00B90677" w:rsidRDefault="00F43DE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lastRenderedPageBreak/>
        <w:t>- de l’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absence totale de prise de conscience par les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prévenus du caractère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inaccepta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ble de leurs comportements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résultant notamment de la position de déni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maintenue par eux,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Mais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également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de la participation respective des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s faits tels qu'ils se sont déroulés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 Ai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nsi, le Tribunal retiendra le rô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plus secondaire de la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B.G.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de la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période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infractionnelle retenue respectivement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charge des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( plus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brève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ce qui concern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),</w:t>
      </w:r>
    </w:p>
    <w:p w:rsidR="00E029AC" w:rsidRPr="00B90677" w:rsidRDefault="00F43DE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- de l'absence d’antécédent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judiciaire pour des faits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nature.</w:t>
      </w:r>
    </w:p>
    <w:p w:rsidR="00F43DE1" w:rsidRPr="00B90677" w:rsidRDefault="00F43DE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Tenant compte de ces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critères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le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s peines suivantes seront appliquées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:rsidR="00F43DE1" w:rsidRPr="00B90677" w:rsidRDefault="00F43DE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- une peine de cinq ans d'emprisonne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ment et une amende de 1.000 euro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majorer des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décimes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charge du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une peine de quatre ans d'emprisonnement et une amende de 1.000 euros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majo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rer des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décimes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charge du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- une peine d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un an d'emprisonnement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charge du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une peine de deux ans d'emprisonnement dans le chef des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Y.A.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M.A.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S.C.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4D395F" w:rsidRPr="00B90677" w:rsidRDefault="00F43DE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une peine d'un an d'emprisonnement et une amende de 100 euros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majorer de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s décimes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de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B.G.</w:t>
      </w:r>
    </w:p>
    <w:p w:rsidR="004D395F" w:rsidRPr="00B90677" w:rsidRDefault="004D395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F43DE1" w:rsidP="004D395F">
      <w:pPr>
        <w:pStyle w:val="Lijstaline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LES PIECES A CONVICTION :</w:t>
      </w:r>
    </w:p>
    <w:p w:rsidR="00F43DE1" w:rsidRPr="00B90677" w:rsidRDefault="00F43DE1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Il y a lieu de joindre au dossier de la </w:t>
      </w:r>
      <w:r w:rsidR="00F43DE1" w:rsidRPr="00B90677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les objets saisis et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déposés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au greffe correctionnel sous les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numéros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référence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12167/10 ( un CD-R de marque Maxell contenant des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données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téléphoniques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), 12168/10 ( un CD-Rom avec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boî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te ), 4387/10 ( un CD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vidéo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marque Sony contenant trois fichiers et son b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oîtier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) et 4388/10 ( un CD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vidéo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marque Sony ) du registre des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pièces a conviction, s'agissant d’éléments d’enquête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395F" w:rsidRPr="00B90677" w:rsidRDefault="004D395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4D395F" w:rsidP="004D395F">
      <w:pPr>
        <w:pStyle w:val="Lijstaline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AU CIVIL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:</w:t>
      </w:r>
    </w:p>
    <w:p w:rsidR="004D395F" w:rsidRPr="00B90677" w:rsidRDefault="004D395F" w:rsidP="004D395F">
      <w:pPr>
        <w:pStyle w:val="Lijstalinea"/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29AC" w:rsidRPr="00B90677" w:rsidRDefault="004D395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En vertu de l’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article 3,3° de la loi du 15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1993, le Centre pour l'Egalite des Chances 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 la Lutte contre le Racisme peu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t ester en justice dans tou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es litiges pouvant donner lieu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application de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loi du 30 juillet 1981 tendant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réprimer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certain actes inspires par le racisme ou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xénophobie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l'application de la loi du 13 avril 1995 contenant les dispositions en vue de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répression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la traite des titres hum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ains et de la pornographie enfantine.</w:t>
      </w:r>
    </w:p>
    <w:p w:rsidR="004D395F" w:rsidRPr="00B90677" w:rsidRDefault="004D395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Cette constitution de partie civile est en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conséquence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rece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vable en tant qu'elle est dirigée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contre les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charge desquels la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A.1 a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retenue.</w:t>
      </w:r>
    </w:p>
    <w:p w:rsidR="004D395F" w:rsidRPr="00B90677" w:rsidRDefault="004D395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Elle sera en outre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déclarée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fondée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ayant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été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déclarée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établie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le montant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réclame </w:t>
      </w:r>
      <w:r w:rsidR="004D395F" w:rsidRPr="00B90677">
        <w:rPr>
          <w:rFonts w:ascii="Times New Roman" w:hAnsi="Times New Roman" w:cs="Times New Roman"/>
          <w:b/>
          <w:sz w:val="24"/>
          <w:szCs w:val="24"/>
          <w:lang w:val="fr-FR"/>
        </w:rPr>
        <w:t>d’un euro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395F" w:rsidRPr="00B90677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titre </w:t>
      </w:r>
      <w:r w:rsidR="004D395F" w:rsidRPr="00B90677">
        <w:rPr>
          <w:rFonts w:ascii="Times New Roman" w:hAnsi="Times New Roman" w:cs="Times New Roman"/>
          <w:b/>
          <w:sz w:val="24"/>
          <w:szCs w:val="24"/>
          <w:lang w:val="fr-FR"/>
        </w:rPr>
        <w:t>définitif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n'ayant pas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été contesté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395F" w:rsidRPr="00B90677" w:rsidRDefault="004D395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4D395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Il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convient en toute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hypothèse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réserver d’office d’éventuels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autres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intérêts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civils ( article 2 de la loi du 13 avril 2005 modifiant diverses dispositions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légales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matière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pénale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pénale).</w:t>
      </w:r>
    </w:p>
    <w:p w:rsidR="004D395F" w:rsidRPr="00B90677" w:rsidRDefault="004D395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4D395F">
      <w:pPr>
        <w:pStyle w:val="Lijstaline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LA DECISION DU TRIBUNAL :</w:t>
      </w:r>
    </w:p>
    <w:p w:rsidR="004D395F" w:rsidRPr="00B90677" w:rsidRDefault="004D395F" w:rsidP="004D395F">
      <w:pPr>
        <w:pStyle w:val="Lijstalinea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Vu les articles :</w:t>
      </w:r>
    </w:p>
    <w:p w:rsidR="00E029AC" w:rsidRPr="00B90677" w:rsidRDefault="004D395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14, 31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36 de la loi du 15 juin 1935,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31, 33, 40, 50, 65, 79, 80,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375, 376, 377, 378, 379, 380 §1</w:t>
      </w:r>
      <w:r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§4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, 382, 383 §1</w:t>
      </w:r>
      <w:r w:rsidR="004D395F"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392, 398, 399, 433 </w:t>
      </w:r>
      <w:r w:rsidRPr="00B90677">
        <w:rPr>
          <w:rFonts w:ascii="Times New Roman" w:hAnsi="Times New Roman" w:cs="Times New Roman"/>
          <w:i/>
          <w:sz w:val="24"/>
          <w:szCs w:val="24"/>
          <w:lang w:val="fr-FR"/>
        </w:rPr>
        <w:t>quinquies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434 et 436 du Code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2 de la loi du 4 octobre 1867,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4 du Titre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préliminaire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Code de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Procédure Pénale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tel que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modifié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la loi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du 13 avril 2005,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148 et 149 de la Constitution,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179, 186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B22BE5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195 du Code d’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Instruction Criminelle,</w:t>
      </w:r>
    </w:p>
    <w:p w:rsidR="00E029AC" w:rsidRPr="00B90677" w:rsidRDefault="004D395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9 de la loi du 1</w:t>
      </w:r>
      <w:r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juillet 1956,</w:t>
      </w:r>
    </w:p>
    <w:p w:rsidR="00E029AC" w:rsidRPr="00B90677" w:rsidRDefault="004D395F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la loi du 5 mars 1952, telle que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modifiée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la loi du 26 juin 2000</w:t>
      </w:r>
    </w:p>
    <w:p w:rsidR="004D395F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et celle du 28 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2011, 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95 de la loi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28 juillet 1992, 91, §2 de l’Arrêté Royal du 28 décembre 1950 tel que 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od</w:t>
      </w:r>
      <w:r w:rsidR="004D395F" w:rsidRPr="00B90677">
        <w:rPr>
          <w:rFonts w:ascii="Times New Roman" w:hAnsi="Times New Roman" w:cs="Times New Roman"/>
          <w:sz w:val="24"/>
          <w:szCs w:val="24"/>
          <w:lang w:val="fr-FR"/>
        </w:rPr>
        <w:t>ifié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AC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28 et 29 de la loi du 1</w:t>
      </w:r>
      <w:r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aoû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 1985 telle que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modifiée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celle du 24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décemb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re 1993 et par l'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31 octobre 2005,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1382 du Code Civil,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4 et 5 du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Règlement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(CE) n° 1103/97 du Conseil du 17 juin 1997,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14 du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Règlement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(CE) n° 974/98 du Conseil du 3 mai 1998,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TRIBUNAL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statuant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par dé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faut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regard de la partie civile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R.C.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contradictoirement envers les autres parties,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Admet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les circonstances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atténuantes visée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l'ordonnance de la Chambre du Conseil du 8 mai 2012.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Admet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les circonstances atténu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antes en ce qui concern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prévention E.7 requalifiée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viol.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A.1, B.2, C.3 et G.9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telles que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libellées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du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M.E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Ce fait,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condamn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du chef de ces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une seule peine de 5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ns d'empri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softHyphen/>
        <w:t>sonnement et une amende de 1.000 euros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 majorer de 50 décim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es ( x 5,5 ),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soit 5.500 euros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ou un mois d'emprisonnement subsidiaire.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Prononce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son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égard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interdiction des droits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prévus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à l’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article 31 du Code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pénal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pendant une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durée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5 ans.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Et, vu les ar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ticles 28 et 29 de la loi du 1</w:t>
      </w:r>
      <w:r w:rsidR="00153720"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aoû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 1985 telle qu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modifiée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celle du 24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1993 et par l'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31 octobre 2005, le condamne en outre a versa la somme de 1 x 25 euros x 6,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soit 150 euros.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Lui impose encore le paiement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50 euros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au profit de l'Etat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( article 91 de l'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28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décembre 1950 tel que modifie ), indexée ( arti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cles 148 et 149 du mêm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tel que modifie ).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Dit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.1, B.2, C.3 et G.9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telles que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précisées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E.7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 que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requalifiée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et F.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du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A.Z.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Ce fait,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condamne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du chef de ces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préventions,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à une seu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peine de 5 ans d'empri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softHyphen/>
        <w:t>sonnemen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t et une amende de 1.000 euros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à majorer de 50 décim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es ( x 5,5 ),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soit 5.500 euros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ou un mois d'emprisonnement subsidiaire.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Prononce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son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égard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interdictio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n des droits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prévus à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article 31 du Code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pénal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pendant une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durée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5 ans.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Et, vu les art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icles 28 et 29 de la loi du 1</w:t>
      </w:r>
      <w:r w:rsidR="00153720"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aoû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 1985 telle que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modifiée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celle du 24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1993 et par l'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31 octobre 2005, le condamne en outre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verser la somme de 1 x 25 euros x 6,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soit 150 euros.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Lui impose encore le paiement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50 euros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au profit de l'Etat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( article 91 de l'A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28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décembre 1950 tel que modifie ), indexée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( a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rti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cles 148 et 149 du même 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tel que modif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ié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).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B.2 et C.3 non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établies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du pré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venu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A.J.</w:t>
      </w:r>
      <w:r w:rsidR="0015372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le renvoie </w:t>
      </w:r>
      <w:r w:rsidR="00153720" w:rsidRPr="00B90677">
        <w:rPr>
          <w:rFonts w:ascii="Times New Roman" w:hAnsi="Times New Roman" w:cs="Times New Roman"/>
          <w:b/>
          <w:sz w:val="24"/>
          <w:szCs w:val="24"/>
          <w:lang w:val="fr-FR"/>
        </w:rPr>
        <w:t>acquitté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des poursuites de ces chefs.</w:t>
      </w:r>
    </w:p>
    <w:p w:rsidR="00153720" w:rsidRPr="00B90677" w:rsidRDefault="0015372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Dit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A.1 et G.9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telles que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précisées dans le chef du pré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venu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A.J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29AC" w:rsidRPr="00B90677" w:rsidRDefault="003F750A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Ce fait,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condamne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du chef de ces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préventions, à une seule peine d’un an d'empri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sonn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ement.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Prononce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son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égard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l'interdiction des droits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prévus à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article 31 du Code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pénal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pendant une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durée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5 ans.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Et, vu les ar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ticles 28 et 29 de la loi du 1</w:t>
      </w:r>
      <w:r w:rsidR="003F750A"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août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1985 telle que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modifiée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celle du 24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1993 et par l'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31 octobre 2005, le condamne en outre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à verser la somme de 1 x 25 euros x 6,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soi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t 150 euros.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Lui impose encore le paiement d'une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indemnité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50 euros au profit de l'Etat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( article 91 de l'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28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décembre 1950 tel que modifie ), indexée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( arti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cles 148 et 149 du même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tel que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modifié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).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Condamne s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olidairement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frais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envers la partie publique liquides en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totalité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 la somme de 1.387,76 euros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ce jour.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it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A.1, B.2 et C.3 non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du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Y.A.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le renvoie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acquitté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des poursuites de ces chefs.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D.6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 que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libellée dans le chef du 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Y.A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Ce fait,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condamne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du chef de cette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à une peine de 2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ans d'emprisonne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softHyphen/>
        <w:t>ment.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Prononce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son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égard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l'interdiction des droits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prévus à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article 31 du Code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pénal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pendant une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durée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5 ans.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condamne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aux frais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envers la partie publique liquides en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totalité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à 45,21 euros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ce jour.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Et, vu les articles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28 et 29 de la loi du 1 er aoû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 1985 telle que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modifiée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celle du 24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1993 et par l'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31 octobre 2005, le condamne en outre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verser la somme de 1 x 25 euros x 6, soit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150 euros.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Lui impose encore le paiement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50 euros au profit de 1'Etat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( article 91 de l'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28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1950 tel que modifie ),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indexée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( arti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cles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148 et 149 du même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tel que modifie ).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Dit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A.1, B.2 et C.3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non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du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M.A.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le renvoie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acquitté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des poursuites de ces chefs.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Dit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D.5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 que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libellée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du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M.A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Ce fait,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condamne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d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u chef de cette prévention, </w:t>
      </w:r>
      <w:r w:rsidR="003F750A" w:rsidRPr="00B90677">
        <w:rPr>
          <w:rFonts w:ascii="Times New Roman" w:hAnsi="Times New Roman" w:cs="Times New Roman"/>
          <w:b/>
          <w:sz w:val="24"/>
          <w:szCs w:val="24"/>
          <w:lang w:val="fr-FR"/>
        </w:rPr>
        <w:t>à u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ne peine de 2 ans d'emprisonne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softHyphen/>
        <w:t>ment.</w:t>
      </w:r>
    </w:p>
    <w:p w:rsidR="003F750A" w:rsidRPr="00B90677" w:rsidRDefault="003F750A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Prononce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son </w:t>
      </w:r>
      <w:r w:rsidR="003F750A" w:rsidRPr="00B90677">
        <w:rPr>
          <w:rFonts w:ascii="Times New Roman" w:hAnsi="Times New Roman" w:cs="Times New Roman"/>
          <w:sz w:val="24"/>
          <w:szCs w:val="24"/>
          <w:lang w:val="fr-FR"/>
        </w:rPr>
        <w:t>égard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1810" w:rsidRPr="00B90677">
        <w:rPr>
          <w:rFonts w:ascii="Times New Roman" w:hAnsi="Times New Roman" w:cs="Times New Roman"/>
          <w:b/>
          <w:sz w:val="24"/>
          <w:szCs w:val="24"/>
          <w:lang w:val="fr-FR"/>
        </w:rPr>
        <w:t>l'interdiction des droits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prévus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 l'</w:t>
      </w:r>
      <w:r w:rsidR="006D1810" w:rsidRPr="00B90677">
        <w:rPr>
          <w:rFonts w:ascii="Times New Roman" w:hAnsi="Times New Roman" w:cs="Times New Roman"/>
          <w:b/>
          <w:sz w:val="24"/>
          <w:szCs w:val="24"/>
          <w:lang w:val="fr-FR"/>
        </w:rPr>
        <w:t>article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31 du Code </w:t>
      </w:r>
      <w:r w:rsidR="006D1810" w:rsidRPr="00B90677">
        <w:rPr>
          <w:rFonts w:ascii="Times New Roman" w:hAnsi="Times New Roman" w:cs="Times New Roman"/>
          <w:b/>
          <w:sz w:val="24"/>
          <w:szCs w:val="24"/>
          <w:lang w:val="fr-FR"/>
        </w:rPr>
        <w:t>pénal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pendant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une duré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de 5 ans.</w:t>
      </w:r>
    </w:p>
    <w:p w:rsidR="006D1810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condamne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aux frais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nvers la partie publique liquidés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totalité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33,54 euros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ce jour.</w:t>
      </w:r>
    </w:p>
    <w:p w:rsidR="006D1810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Et, vu les ar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ticles 28 et 29 de la loi du 1</w:t>
      </w:r>
      <w:r w:rsidR="006D1810"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aoû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 1985 telle que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modifiée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celle du 24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1993 et par l'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31 octobre 2005, le condamne en outre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verser la somme de 1 x 25 euros x 6,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soit 150 euros.</w:t>
      </w:r>
    </w:p>
    <w:p w:rsidR="006D1810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Lui impose encore le paiement d’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50 euros au profit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l‘Etat</w:t>
      </w:r>
    </w:p>
    <w:p w:rsidR="006D1810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( article 91 de l'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28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décembre 1950 tel que modifié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),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indexée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( arti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cles 148 et 149 du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tel que modifie ).</w:t>
      </w:r>
    </w:p>
    <w:p w:rsidR="006D1810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A.1, B.2 et C.3 non </w:t>
      </w:r>
      <w:r w:rsidR="006D1810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de la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1810" w:rsidRPr="00B90677">
        <w:rPr>
          <w:rFonts w:ascii="Times New Roman" w:hAnsi="Times New Roman" w:cs="Times New Roman"/>
          <w:b/>
          <w:sz w:val="24"/>
          <w:szCs w:val="24"/>
          <w:lang w:val="fr-FR"/>
        </w:rPr>
        <w:t>B.G.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la renvoie </w:t>
      </w:r>
      <w:r w:rsidR="006D1810" w:rsidRPr="00B90677">
        <w:rPr>
          <w:rFonts w:ascii="Times New Roman" w:hAnsi="Times New Roman" w:cs="Times New Roman"/>
          <w:b/>
          <w:sz w:val="24"/>
          <w:szCs w:val="24"/>
          <w:lang w:val="fr-FR"/>
        </w:rPr>
        <w:t>acquittée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des poursuites de ces chefs.</w:t>
      </w:r>
    </w:p>
    <w:p w:rsidR="006D1810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G.9 </w:t>
      </w:r>
      <w:r w:rsidR="006D1810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 que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libellée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de la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prévenue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1810" w:rsidRPr="00B90677">
        <w:rPr>
          <w:rFonts w:ascii="Times New Roman" w:hAnsi="Times New Roman" w:cs="Times New Roman"/>
          <w:b/>
          <w:sz w:val="24"/>
          <w:szCs w:val="24"/>
          <w:lang w:val="fr-FR"/>
        </w:rPr>
        <w:t>B.G.</w:t>
      </w:r>
    </w:p>
    <w:p w:rsidR="006D1810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Ce fait,</w:t>
      </w:r>
    </w:p>
    <w:p w:rsidR="006D1810" w:rsidRPr="00B90677" w:rsidRDefault="006D1810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La condamne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du chef de cette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D1810" w:rsidRPr="00B90677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une peine d'un an d'emprisonne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softHyphen/>
        <w:t>ment et une amende de 100 euros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à majorer de 50 décimes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( x 5,5 ), soit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550 euros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ou 15 jours d'emprisonnement subsidiaire.</w:t>
      </w:r>
    </w:p>
    <w:p w:rsidR="006D1810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Prononce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son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égard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l'interdiction des droits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prévus à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article 31 du Code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pénal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pendant une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durée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5 ans.</w:t>
      </w:r>
    </w:p>
    <w:p w:rsidR="006D1810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La condamne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aux frais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envers la parti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publique liquidée en totalité </w:t>
      </w:r>
      <w:r w:rsidR="006D1810" w:rsidRPr="00B90677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33,54 euros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ce jour.</w:t>
      </w:r>
    </w:p>
    <w:p w:rsidR="006D1810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lastRenderedPageBreak/>
        <w:t>Et, vu les a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rticles 28 et 29 de la loi du 1</w:t>
      </w:r>
      <w:r w:rsidR="006D1810"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août 1985 telle que modifié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par celle du 24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1993 et par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l’Arrêté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31 octobre 2005, la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condamne en outre verser la som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me de 1 x 25 cures x 6,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soit 150 euros.</w:t>
      </w:r>
    </w:p>
    <w:p w:rsidR="006D1810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Lui impose encore le paiement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indemnité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50 euros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an profit de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Etat</w:t>
      </w:r>
    </w:p>
    <w:p w:rsidR="00E029AC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( article 91 de l’Arrêté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28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1950 tel que modifie ), 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ndexée ( arti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cles 148 et 149 du mêm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Arrêté Royal tel que modifié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).</w:t>
      </w:r>
    </w:p>
    <w:p w:rsidR="006D1810" w:rsidRPr="00B90677" w:rsidRDefault="006D1810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Dit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6D1810" w:rsidRPr="00B90677">
        <w:rPr>
          <w:rFonts w:ascii="Times New Roman" w:hAnsi="Times New Roman" w:cs="Times New Roman"/>
          <w:sz w:val="24"/>
          <w:szCs w:val="24"/>
          <w:lang w:val="fr-FR"/>
        </w:rPr>
        <w:t>préventions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1810" w:rsidRPr="00B90677">
        <w:rPr>
          <w:rFonts w:ascii="Times New Roman" w:hAnsi="Times New Roman" w:cs="Times New Roman"/>
          <w:b/>
          <w:sz w:val="24"/>
          <w:szCs w:val="24"/>
          <w:lang w:val="fr-FR"/>
        </w:rPr>
        <w:t>A.1, B.2 et C3 non é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tablies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du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S.C. et le renvoie acquitté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des poursuites de ces chefs.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prévention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D.4 </w:t>
      </w:r>
      <w:r w:rsidR="004F68EC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établie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telle que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libellée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dans le chef du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prévenu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S.C.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Ce fait,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condamne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du chef de cette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prévention, </w:t>
      </w:r>
      <w:r w:rsidR="004F68EC" w:rsidRPr="00B90677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une peine de 2 ans d'emprisonne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softHyphen/>
        <w:t>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Prononce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son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égard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l'interdiction des droit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prévus à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article 31 du Code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pénal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pendant une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durée de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5 an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s.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condamne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aux frai</w:t>
      </w:r>
      <w:r w:rsidR="004F68EC" w:rsidRPr="00B90677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envers la partie publique liquides en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totalité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68EC" w:rsidRPr="00B90677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69,93 euros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ce jour.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Et, vu les a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rticles 28 et 29 de la loi du 1</w:t>
      </w:r>
      <w:r w:rsidRPr="00B9067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août 1985 telle que modifié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e par celle du 24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décembre 1993 et par l’Arrêté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31 octobre 2005, la condamne en outre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verser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somme de 1 x 25 euro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 x 6,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soit 150 euros.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Lui impose encore le paiement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indemnité de </w:t>
      </w:r>
      <w:r w:rsidR="004F68EC" w:rsidRPr="00B90677">
        <w:rPr>
          <w:rFonts w:ascii="Times New Roman" w:hAnsi="Times New Roman" w:cs="Times New Roman"/>
          <w:b/>
          <w:sz w:val="24"/>
          <w:szCs w:val="24"/>
          <w:lang w:val="fr-FR"/>
        </w:rPr>
        <w:t>50 euros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au profit de 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Etat</w:t>
      </w:r>
    </w:p>
    <w:p w:rsidR="00E029A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( article 91 de l’Arrêté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du 28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décembre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1950 tel que modifie ), indexée ( arti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softHyphen/>
        <w:t>cles 148 et 149 du même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Arrêté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Royal tel que modifie ).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Ordonne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la jon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ction au dossier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procédure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des objets saisis et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déposés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greffe correctionnel sous les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numéros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référence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12167/10 ( un CD-R de marque Maxell contenant des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données télép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honiques ),12168/10 ( un CD-Rom avec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bo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te ), 4387/10 ( un CD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vidéo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marque Sony con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tenant trois fichiers et son boî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tier ) et 4388/10 ( un CD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vidéo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marque Sony ) du registre des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pièces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conviction.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AU CIVIL :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Dit recev</w:t>
      </w:r>
      <w:r w:rsidR="004F68EC" w:rsidRPr="00B90677">
        <w:rPr>
          <w:rFonts w:ascii="Times New Roman" w:hAnsi="Times New Roman" w:cs="Times New Roman"/>
          <w:b/>
          <w:sz w:val="24"/>
          <w:szCs w:val="24"/>
          <w:lang w:val="fr-FR"/>
        </w:rPr>
        <w:t>able et fondé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la constitution de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partie civile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Centre pour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Egalite des Chances et la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Lutte contre le Racisme en tant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qu'elle est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dirigée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contre les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M.E.,A.Z. et A.J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Condamne solidairement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A.J. à lui payer la somme d'un euro 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titre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définitif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4F68EC" w:rsidRPr="00B90677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serve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à statuer sur d'éventuels </w:t>
      </w:r>
      <w:r w:rsidR="004F68EC" w:rsidRPr="00B90677">
        <w:rPr>
          <w:rFonts w:ascii="Times New Roman" w:hAnsi="Times New Roman" w:cs="Times New Roman"/>
          <w:b/>
          <w:sz w:val="24"/>
          <w:szCs w:val="24"/>
          <w:lang w:val="fr-FR"/>
        </w:rPr>
        <w:t>au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tres </w:t>
      </w:r>
      <w:r w:rsidR="004F68EC" w:rsidRPr="00B90677">
        <w:rPr>
          <w:rFonts w:ascii="Times New Roman" w:hAnsi="Times New Roman" w:cs="Times New Roman"/>
          <w:b/>
          <w:sz w:val="24"/>
          <w:szCs w:val="24"/>
          <w:lang w:val="fr-FR"/>
        </w:rPr>
        <w:t>intérêts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civils.</w:t>
      </w:r>
    </w:p>
    <w:p w:rsidR="004F68E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Jugé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par :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Madame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M.D., Juge ff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 de Pr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sident,</w:t>
      </w:r>
    </w:p>
    <w:p w:rsidR="00E029AC" w:rsidRPr="00B90677" w:rsidRDefault="004F68E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Madame G.F.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, Juge,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Madame </w:t>
      </w:r>
      <w:r w:rsidR="004F68EC" w:rsidRPr="00B90677">
        <w:rPr>
          <w:rFonts w:ascii="Times New Roman" w:hAnsi="Times New Roman" w:cs="Times New Roman"/>
          <w:sz w:val="24"/>
          <w:szCs w:val="24"/>
          <w:lang w:val="fr-FR"/>
        </w:rPr>
        <w:t>N.R.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Juge,</w:t>
      </w:r>
    </w:p>
    <w:p w:rsidR="00E029AC" w:rsidRPr="00B90677" w:rsidRDefault="00F6434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Qui ont assisté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 tous les déba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ts, ont particip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délibéré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ont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signé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l'exception des Juges, Mesdames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M.D.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N.R.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qui se sont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trouvées dans l’impossibilité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signer la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présente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décision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préalablement 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son prononc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l'audience publique du vingt-sept mars deux mille treize,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5"/>
        <w:gridCol w:w="5079"/>
      </w:tblGrid>
      <w:tr w:rsidR="00E029AC" w:rsidRPr="00B90677" w:rsidTr="00F64346">
        <w:tc>
          <w:tcPr>
            <w:tcW w:w="4065" w:type="dxa"/>
          </w:tcPr>
          <w:p w:rsidR="00E029AC" w:rsidRPr="00B90677" w:rsidRDefault="00E029AC" w:rsidP="001B58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64346" w:rsidRPr="00B90677" w:rsidRDefault="00F64346" w:rsidP="001B5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77">
              <w:rPr>
                <w:rFonts w:ascii="Times New Roman" w:hAnsi="Times New Roman" w:cs="Times New Roman"/>
                <w:sz w:val="24"/>
                <w:szCs w:val="24"/>
              </w:rPr>
              <w:t>J.W. et G.F.</w:t>
            </w:r>
          </w:p>
        </w:tc>
        <w:tc>
          <w:tcPr>
            <w:tcW w:w="5079" w:type="dxa"/>
          </w:tcPr>
          <w:p w:rsidR="00E029AC" w:rsidRPr="00B90677" w:rsidRDefault="00E029AC" w:rsidP="001B5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46" w:rsidRPr="00B90677" w:rsidTr="00F64346">
        <w:tc>
          <w:tcPr>
            <w:tcW w:w="4065" w:type="dxa"/>
          </w:tcPr>
          <w:p w:rsidR="00F64346" w:rsidRPr="00B90677" w:rsidRDefault="00F64346" w:rsidP="001B5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F64346" w:rsidRPr="00B90677" w:rsidRDefault="00F64346" w:rsidP="001B5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9AC" w:rsidRPr="00B90677" w:rsidRDefault="00F6434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Et, prononcé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l'audience publique de la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HUITIEME CHAMBRE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Tribunal Correctionnel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Liège, le 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MERCREDI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VINGT-SEPT MARS DEUX MILLE TREIZE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ou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étaient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présents :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Madame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G.F., Juge ff. de Pré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sident,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Madame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C.C., Premier Substitut du Proc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ureur du Roi, et Monsieur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J.W.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Greffier.</w:t>
      </w:r>
    </w:p>
    <w:p w:rsidR="00E029AC" w:rsidRPr="00B90677" w:rsidRDefault="00E029AC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Ministère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Pu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blic requiert l'arrestation immédiate des condamné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Y.A.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M.A.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B.G.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S.C</w:t>
      </w:r>
    </w:p>
    <w:p w:rsidR="00F64346" w:rsidRPr="00B90677" w:rsidRDefault="00F6434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F6434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Il n'y a pas lieu de c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raindre que les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prévenus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tentent de se soustraire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exécution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 leur peine, ayant toujours co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mparu personnellement lors des dé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>bats d'audience.</w:t>
      </w:r>
    </w:p>
    <w:p w:rsidR="00F64346" w:rsidRPr="00B90677" w:rsidRDefault="00F6434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PAR CES MOTIFS,</w:t>
      </w:r>
    </w:p>
    <w:p w:rsidR="00F64346" w:rsidRPr="00B90677" w:rsidRDefault="00F6434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LE TRIBUNAL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statuant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l'una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nimité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en ayant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délibéré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>Dit n'y avoir lieu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d'ordonner l'arrestation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immédiate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des condamnes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M.E.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A.Z.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A.J.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Y.A.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M.A.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B.G.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S.C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64346" w:rsidRPr="00B90677" w:rsidRDefault="00F6434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F6434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>Prononcé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l'audience publique de la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HUITIEME CHAMBRE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Tribunal Correctionnel de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Liège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ME</w:t>
      </w:r>
      <w:r w:rsidRPr="00B90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RCREDI </w:t>
      </w:r>
      <w:r w:rsidR="001B58A4" w:rsidRPr="00B90677">
        <w:rPr>
          <w:rFonts w:ascii="Times New Roman" w:hAnsi="Times New Roman" w:cs="Times New Roman"/>
          <w:b/>
          <w:sz w:val="24"/>
          <w:szCs w:val="24"/>
          <w:lang w:val="fr-FR"/>
        </w:rPr>
        <w:t>VINGT-SEPT MARS DEUX MILLE TREIZE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où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étaient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présents</w:t>
      </w:r>
      <w:r w:rsidR="001B58A4"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:rsidR="00F64346" w:rsidRPr="00B90677" w:rsidRDefault="00F64346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Madame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G.F.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Juge ff. de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Président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Monsieur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P.G.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Jug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e,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Président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 du Tribunal,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Monsieur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O.S.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Juge suppliant,</w:t>
      </w:r>
    </w:p>
    <w:p w:rsidR="00F64346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Madame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C.C.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, Premier Substitut du Procureur du Roi, et </w:t>
      </w:r>
    </w:p>
    <w:p w:rsidR="00E029AC" w:rsidRPr="00B90677" w:rsidRDefault="001B58A4" w:rsidP="001B58A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90677">
        <w:rPr>
          <w:rFonts w:ascii="Times New Roman" w:hAnsi="Times New Roman" w:cs="Times New Roman"/>
          <w:sz w:val="24"/>
          <w:szCs w:val="24"/>
          <w:lang w:val="fr-FR"/>
        </w:rPr>
        <w:t xml:space="preserve">Monsieur </w:t>
      </w:r>
      <w:r w:rsidR="00F64346" w:rsidRPr="00B90677">
        <w:rPr>
          <w:rFonts w:ascii="Times New Roman" w:hAnsi="Times New Roman" w:cs="Times New Roman"/>
          <w:sz w:val="24"/>
          <w:szCs w:val="24"/>
          <w:lang w:val="fr-FR"/>
        </w:rPr>
        <w:t>J.W.</w:t>
      </w:r>
      <w:r w:rsidRPr="00B90677">
        <w:rPr>
          <w:rFonts w:ascii="Times New Roman" w:hAnsi="Times New Roman" w:cs="Times New Roman"/>
          <w:sz w:val="24"/>
          <w:szCs w:val="24"/>
          <w:lang w:val="fr-FR"/>
        </w:rPr>
        <w:t>, Greffier.</w:t>
      </w:r>
    </w:p>
    <w:sectPr w:rsidR="00E029AC" w:rsidRPr="00B90677" w:rsidSect="00B90677">
      <w:footerReference w:type="default" r:id="rId8"/>
      <w:pgSz w:w="12240" w:h="15840"/>
      <w:pgMar w:top="1440" w:right="1740" w:bottom="111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5B" w:rsidRDefault="000D085B" w:rsidP="000D085B">
      <w:pPr>
        <w:spacing w:after="0" w:line="240" w:lineRule="auto"/>
      </w:pPr>
      <w:r>
        <w:separator/>
      </w:r>
    </w:p>
  </w:endnote>
  <w:endnote w:type="continuationSeparator" w:id="0">
    <w:p w:rsidR="000D085B" w:rsidRDefault="000D085B" w:rsidP="000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366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85B" w:rsidRDefault="000D085B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6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085B" w:rsidRDefault="000D08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5B" w:rsidRDefault="000D085B" w:rsidP="000D085B">
      <w:pPr>
        <w:spacing w:after="0" w:line="240" w:lineRule="auto"/>
      </w:pPr>
      <w:r>
        <w:separator/>
      </w:r>
    </w:p>
  </w:footnote>
  <w:footnote w:type="continuationSeparator" w:id="0">
    <w:p w:rsidR="000D085B" w:rsidRDefault="000D085B" w:rsidP="000D0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E7D"/>
    <w:multiLevelType w:val="multilevel"/>
    <w:tmpl w:val="F69EAFCC"/>
    <w:lvl w:ilvl="0">
      <w:start w:val="4"/>
      <w:numFmt w:val="decimal"/>
      <w:lvlText w:val="%1."/>
      <w:lvlJc w:val="left"/>
      <w:pPr>
        <w:tabs>
          <w:tab w:val="num" w:pos="288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64BD2"/>
    <w:multiLevelType w:val="hybridMultilevel"/>
    <w:tmpl w:val="9EB4CF6E"/>
    <w:lvl w:ilvl="0" w:tplc="404AB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5B43"/>
    <w:multiLevelType w:val="multilevel"/>
    <w:tmpl w:val="D1C647AE"/>
    <w:lvl w:ilvl="0">
      <w:start w:val="8"/>
      <w:numFmt w:val="decimal"/>
      <w:lvlText w:val="%1."/>
      <w:lvlJc w:val="left"/>
      <w:pPr>
        <w:tabs>
          <w:tab w:val="num" w:pos="288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82460"/>
    <w:multiLevelType w:val="hybridMultilevel"/>
    <w:tmpl w:val="0712A20E"/>
    <w:lvl w:ilvl="0" w:tplc="E8A6CC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3609C"/>
    <w:multiLevelType w:val="multilevel"/>
    <w:tmpl w:val="1842FF5E"/>
    <w:lvl w:ilvl="0">
      <w:start w:val="5"/>
      <w:numFmt w:val="decimal"/>
      <w:lvlText w:val="%1."/>
      <w:lvlJc w:val="left"/>
      <w:pPr>
        <w:tabs>
          <w:tab w:val="num" w:pos="288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B35AB"/>
    <w:multiLevelType w:val="hybridMultilevel"/>
    <w:tmpl w:val="181425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1B3A"/>
    <w:multiLevelType w:val="hybridMultilevel"/>
    <w:tmpl w:val="96FC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B2F8A"/>
    <w:multiLevelType w:val="hybridMultilevel"/>
    <w:tmpl w:val="5420E1BC"/>
    <w:lvl w:ilvl="0" w:tplc="EA0A1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43D0E"/>
    <w:multiLevelType w:val="multilevel"/>
    <w:tmpl w:val="E8B28984"/>
    <w:lvl w:ilvl="0">
      <w:start w:val="1"/>
      <w:numFmt w:val="decimal"/>
      <w:lvlText w:val="%1."/>
      <w:lvlJc w:val="left"/>
      <w:pPr>
        <w:tabs>
          <w:tab w:val="num" w:pos="288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336686"/>
    <w:multiLevelType w:val="multilevel"/>
    <w:tmpl w:val="E1CC13EA"/>
    <w:lvl w:ilvl="0">
      <w:start w:val="3"/>
      <w:numFmt w:val="decimal"/>
      <w:lvlText w:val="%1."/>
      <w:lvlJc w:val="left"/>
      <w:pPr>
        <w:tabs>
          <w:tab w:val="num" w:pos="288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AC"/>
    <w:rsid w:val="00097143"/>
    <w:rsid w:val="000A16D1"/>
    <w:rsid w:val="000D085B"/>
    <w:rsid w:val="000E7B62"/>
    <w:rsid w:val="00153720"/>
    <w:rsid w:val="001B58A4"/>
    <w:rsid w:val="00225959"/>
    <w:rsid w:val="00267877"/>
    <w:rsid w:val="0027315D"/>
    <w:rsid w:val="002B6AF8"/>
    <w:rsid w:val="00322571"/>
    <w:rsid w:val="00343356"/>
    <w:rsid w:val="003F750A"/>
    <w:rsid w:val="0048366D"/>
    <w:rsid w:val="004D1F2A"/>
    <w:rsid w:val="004D395F"/>
    <w:rsid w:val="004F68EC"/>
    <w:rsid w:val="006D1810"/>
    <w:rsid w:val="007923D9"/>
    <w:rsid w:val="007D23D9"/>
    <w:rsid w:val="008519D8"/>
    <w:rsid w:val="00AB790F"/>
    <w:rsid w:val="00B22BE5"/>
    <w:rsid w:val="00B64B6A"/>
    <w:rsid w:val="00B90677"/>
    <w:rsid w:val="00C56726"/>
    <w:rsid w:val="00C84978"/>
    <w:rsid w:val="00CA36DF"/>
    <w:rsid w:val="00D32BD0"/>
    <w:rsid w:val="00D545B0"/>
    <w:rsid w:val="00D96154"/>
    <w:rsid w:val="00E029AC"/>
    <w:rsid w:val="00E5655D"/>
    <w:rsid w:val="00E872AC"/>
    <w:rsid w:val="00F43DE1"/>
    <w:rsid w:val="00F64346"/>
    <w:rsid w:val="00F7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8A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79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79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79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79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790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AB79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85B"/>
  </w:style>
  <w:style w:type="paragraph" w:styleId="Voettekst">
    <w:name w:val="footer"/>
    <w:basedOn w:val="Standaard"/>
    <w:link w:val="VoettekstChar"/>
    <w:uiPriority w:val="99"/>
    <w:unhideWhenUsed/>
    <w:rsid w:val="000D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85B"/>
  </w:style>
  <w:style w:type="character" w:styleId="Hyperlink">
    <w:name w:val="Hyperlink"/>
    <w:basedOn w:val="Standaardalinea-lettertype"/>
    <w:uiPriority w:val="99"/>
    <w:semiHidden/>
    <w:unhideWhenUsed/>
    <w:rsid w:val="00B90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8A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79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79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79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79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790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AB79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85B"/>
  </w:style>
  <w:style w:type="paragraph" w:styleId="Voettekst">
    <w:name w:val="footer"/>
    <w:basedOn w:val="Standaard"/>
    <w:link w:val="VoettekstChar"/>
    <w:uiPriority w:val="99"/>
    <w:unhideWhenUsed/>
    <w:rsid w:val="000D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85B"/>
  </w:style>
  <w:style w:type="character" w:styleId="Hyperlink">
    <w:name w:val="Hyperlink"/>
    <w:basedOn w:val="Standaardalinea-lettertype"/>
    <w:uiPriority w:val="99"/>
    <w:semiHidden/>
    <w:unhideWhenUsed/>
    <w:rsid w:val="00B90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8093</Words>
  <Characters>44515</Characters>
  <Application>Microsoft Office Word</Application>
  <DocSecurity>0</DocSecurity>
  <Lines>370</Lines>
  <Paragraphs>105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Joke Swankaert</cp:lastModifiedBy>
  <cp:revision>7</cp:revision>
  <dcterms:created xsi:type="dcterms:W3CDTF">2013-08-05T13:06:00Z</dcterms:created>
  <dcterms:modified xsi:type="dcterms:W3CDTF">2014-04-02T16:10:00Z</dcterms:modified>
</cp:coreProperties>
</file>